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751213" w14:textId="15DB7588" w:rsidR="00A16228" w:rsidRPr="00927F31" w:rsidRDefault="000E33CD" w:rsidP="0096751E">
      <w:pPr>
        <w:spacing w:after="0" w:line="240" w:lineRule="auto"/>
        <w:jc w:val="center"/>
        <w:rPr>
          <w:rFonts w:ascii="Arial" w:eastAsia="Times New Roman" w:hAnsi="Arial" w:cs="Arial"/>
          <w:b/>
          <w:sz w:val="24"/>
          <w:szCs w:val="24"/>
        </w:rPr>
      </w:pPr>
      <w:r w:rsidRPr="00927F31">
        <w:rPr>
          <w:rFonts w:ascii="Arial" w:eastAsia="Times New Roman" w:hAnsi="Arial" w:cs="Arial"/>
          <w:b/>
          <w:sz w:val="24"/>
          <w:szCs w:val="24"/>
        </w:rPr>
        <w:t xml:space="preserve">Um jornal fascista se olha no espelho: a imagem social do Integralismo no jornal </w:t>
      </w:r>
      <w:r w:rsidRPr="00927F31">
        <w:rPr>
          <w:rFonts w:ascii="Arial" w:eastAsia="Times New Roman" w:hAnsi="Arial" w:cs="Arial"/>
          <w:b/>
          <w:i/>
          <w:sz w:val="24"/>
          <w:szCs w:val="24"/>
        </w:rPr>
        <w:t xml:space="preserve">A Razão </w:t>
      </w:r>
      <w:r w:rsidRPr="00927F31">
        <w:rPr>
          <w:rFonts w:ascii="Arial" w:eastAsia="Times New Roman" w:hAnsi="Arial" w:cs="Arial"/>
          <w:b/>
          <w:sz w:val="24"/>
          <w:szCs w:val="24"/>
        </w:rPr>
        <w:t>(C</w:t>
      </w:r>
      <w:r w:rsidR="00802025">
        <w:rPr>
          <w:rFonts w:ascii="Arial" w:eastAsia="Times New Roman" w:hAnsi="Arial" w:cs="Arial"/>
          <w:b/>
          <w:sz w:val="24"/>
          <w:szCs w:val="24"/>
        </w:rPr>
        <w:t>uritiba, 1935)</w:t>
      </w:r>
    </w:p>
    <w:p w14:paraId="034311E3" w14:textId="77777777" w:rsidR="00A16228" w:rsidRPr="00927F31" w:rsidRDefault="00A16228" w:rsidP="0096751E">
      <w:pPr>
        <w:spacing w:after="0" w:line="360" w:lineRule="auto"/>
        <w:jc w:val="both"/>
        <w:rPr>
          <w:rFonts w:ascii="Arial" w:eastAsia="Times New Roman" w:hAnsi="Arial" w:cs="Arial"/>
          <w:b/>
          <w:smallCaps/>
          <w:sz w:val="24"/>
          <w:szCs w:val="24"/>
        </w:rPr>
      </w:pPr>
    </w:p>
    <w:p w14:paraId="1C5DCACE" w14:textId="2F21DC53" w:rsidR="00757680" w:rsidRPr="000E33CD" w:rsidRDefault="0013414B" w:rsidP="0096751E">
      <w:pPr>
        <w:spacing w:after="0" w:line="360" w:lineRule="auto"/>
        <w:jc w:val="right"/>
        <w:rPr>
          <w:rFonts w:ascii="Arial" w:eastAsia="Times New Roman" w:hAnsi="Arial" w:cs="Arial"/>
          <w:b/>
          <w:smallCaps/>
          <w:sz w:val="24"/>
          <w:szCs w:val="24"/>
        </w:rPr>
      </w:pPr>
      <w:r w:rsidRPr="000E33CD">
        <w:rPr>
          <w:rFonts w:ascii="Arial" w:eastAsia="Times New Roman" w:hAnsi="Arial" w:cs="Arial"/>
          <w:b/>
          <w:sz w:val="24"/>
          <w:szCs w:val="24"/>
        </w:rPr>
        <w:t>Rafael Athaides</w:t>
      </w:r>
      <w:r w:rsidR="00C31432">
        <w:rPr>
          <w:rFonts w:ascii="Arial" w:eastAsia="Times New Roman" w:hAnsi="Arial" w:cs="Arial"/>
          <w:b/>
          <w:sz w:val="24"/>
          <w:szCs w:val="24"/>
        </w:rPr>
        <w:t xml:space="preserve"> (UFMS)</w:t>
      </w:r>
      <w:r w:rsidR="00757680" w:rsidRPr="000E33CD">
        <w:rPr>
          <w:rStyle w:val="Refdenotadefim"/>
          <w:rFonts w:ascii="Arial" w:eastAsia="Times New Roman" w:hAnsi="Arial" w:cs="Arial"/>
          <w:b/>
          <w:sz w:val="24"/>
          <w:szCs w:val="24"/>
        </w:rPr>
        <w:endnoteReference w:customMarkFollows="1" w:id="1"/>
        <w:t>*</w:t>
      </w:r>
    </w:p>
    <w:p w14:paraId="09C1CC84" w14:textId="77777777" w:rsidR="00757680" w:rsidRDefault="00757680" w:rsidP="0096751E">
      <w:pPr>
        <w:spacing w:after="0" w:line="360" w:lineRule="auto"/>
        <w:jc w:val="both"/>
        <w:rPr>
          <w:rFonts w:ascii="Arial" w:eastAsia="Times New Roman" w:hAnsi="Arial" w:cs="Arial"/>
          <w:b/>
          <w:smallCaps/>
          <w:sz w:val="24"/>
          <w:szCs w:val="24"/>
        </w:rPr>
      </w:pPr>
    </w:p>
    <w:p w14:paraId="1D96F967" w14:textId="5B433763" w:rsidR="00757680" w:rsidRDefault="00757680" w:rsidP="0096751E">
      <w:pPr>
        <w:spacing w:after="0" w:line="360" w:lineRule="auto"/>
        <w:ind w:firstLine="708"/>
        <w:jc w:val="both"/>
        <w:rPr>
          <w:rFonts w:ascii="Arial" w:eastAsia="Times New Roman" w:hAnsi="Arial" w:cs="Arial"/>
          <w:sz w:val="24"/>
          <w:szCs w:val="24"/>
        </w:rPr>
      </w:pPr>
      <w:r w:rsidRPr="00107004">
        <w:rPr>
          <w:rFonts w:ascii="Arial" w:eastAsia="Times New Roman" w:hAnsi="Arial" w:cs="Arial"/>
          <w:sz w:val="24"/>
          <w:szCs w:val="24"/>
        </w:rPr>
        <w:t xml:space="preserve">Para um estudo amplo de qualquer partido político, é fundamental verificarmos a </w:t>
      </w:r>
      <w:r w:rsidRPr="00107004">
        <w:rPr>
          <w:rFonts w:ascii="Arial" w:eastAsia="Times New Roman" w:hAnsi="Arial" w:cs="Arial"/>
          <w:b/>
          <w:sz w:val="24"/>
          <w:szCs w:val="24"/>
        </w:rPr>
        <w:t>representação social de si</w:t>
      </w:r>
      <w:r w:rsidRPr="00107004">
        <w:rPr>
          <w:rFonts w:ascii="Arial" w:eastAsia="Times New Roman" w:hAnsi="Arial" w:cs="Arial"/>
          <w:sz w:val="24"/>
          <w:szCs w:val="24"/>
        </w:rPr>
        <w:t xml:space="preserve"> que o mesmo pretende conduzir até a sociedade. Isso implica pensar</w:t>
      </w:r>
      <w:r>
        <w:rPr>
          <w:rFonts w:ascii="Arial" w:eastAsia="Times New Roman" w:hAnsi="Arial" w:cs="Arial"/>
          <w:sz w:val="24"/>
          <w:szCs w:val="24"/>
        </w:rPr>
        <w:t>mos</w:t>
      </w:r>
      <w:r w:rsidRPr="00107004">
        <w:rPr>
          <w:rFonts w:ascii="Arial" w:eastAsia="Times New Roman" w:hAnsi="Arial" w:cs="Arial"/>
          <w:sz w:val="24"/>
          <w:szCs w:val="24"/>
        </w:rPr>
        <w:t xml:space="preserve"> não apenas sobre sua filosofia social, suas identidades nacional e regional, mas também nas estratégias de cooptação, especialmente as veiculadas pelos canais de comunicação do partido</w:t>
      </w:r>
      <w:r w:rsidR="009717CE">
        <w:rPr>
          <w:rFonts w:ascii="Arial" w:eastAsia="Times New Roman" w:hAnsi="Arial" w:cs="Arial"/>
          <w:sz w:val="24"/>
          <w:szCs w:val="24"/>
        </w:rPr>
        <w:t xml:space="preserve"> (BERSTEIN, 1996)</w:t>
      </w:r>
      <w:r w:rsidRPr="00107004">
        <w:rPr>
          <w:rFonts w:ascii="Arial" w:eastAsia="Times New Roman" w:hAnsi="Arial" w:cs="Arial"/>
          <w:sz w:val="24"/>
          <w:szCs w:val="24"/>
        </w:rPr>
        <w:t xml:space="preserve">. Nesse sentido, um partido qualquer pode se dizer de ‘classe média’ e conter somente operários; ou se dizer ‘operário’ e conter a mais alta elite econômica. A política de massas requereu dos partidos essa elasticidade na cooptação social. Entretanto, nem tudo nesse terreno é demagogia: pode subjazer a essa transmutação de classe uma filosofia social; no caso dos fascismos, sem dúvida, jazia uma nova filosofia social transcendente. </w:t>
      </w:r>
    </w:p>
    <w:p w14:paraId="19732222" w14:textId="3168EAE7" w:rsidR="00757680" w:rsidRDefault="00757680" w:rsidP="0096751E">
      <w:pPr>
        <w:spacing w:after="0" w:line="360" w:lineRule="auto"/>
        <w:ind w:firstLine="708"/>
        <w:jc w:val="both"/>
        <w:rPr>
          <w:rFonts w:ascii="Arial" w:eastAsia="Times New Roman" w:hAnsi="Arial" w:cs="Arial"/>
          <w:sz w:val="24"/>
          <w:szCs w:val="24"/>
        </w:rPr>
      </w:pPr>
      <w:r w:rsidRPr="00107004">
        <w:rPr>
          <w:rFonts w:ascii="Arial" w:eastAsia="Times New Roman" w:hAnsi="Arial" w:cs="Arial"/>
          <w:sz w:val="24"/>
          <w:szCs w:val="24"/>
        </w:rPr>
        <w:t xml:space="preserve">Na década de 1930, o principal canal de comunicação dos fascistas (além do corpo-a-corpo) era o jornal. Isso não foi diferente no fascismo brasileiro. A Ação Integralista Brasileira (AIB) publicou tantos jornais que chegou a compor um conglomerado jornalístico, no modelo do de </w:t>
      </w:r>
      <w:hyperlink r:id="rId7" w:history="1">
        <w:r w:rsidRPr="00107004">
          <w:rPr>
            <w:rFonts w:ascii="Arial" w:eastAsia="Times New Roman" w:hAnsi="Arial" w:cs="Arial"/>
            <w:sz w:val="24"/>
            <w:szCs w:val="24"/>
          </w:rPr>
          <w:t>Assis Chateaubriand</w:t>
        </w:r>
      </w:hyperlink>
      <w:r w:rsidRPr="00107004">
        <w:rPr>
          <w:rFonts w:ascii="Arial" w:eastAsia="Times New Roman" w:hAnsi="Arial" w:cs="Arial"/>
          <w:sz w:val="24"/>
          <w:szCs w:val="24"/>
        </w:rPr>
        <w:t xml:space="preserve">, o </w:t>
      </w:r>
      <w:r w:rsidRPr="00107004">
        <w:rPr>
          <w:rFonts w:ascii="Arial" w:eastAsia="Times New Roman" w:hAnsi="Arial" w:cs="Arial"/>
          <w:i/>
          <w:sz w:val="24"/>
          <w:szCs w:val="24"/>
        </w:rPr>
        <w:t>Sigma Jornais Reunidos</w:t>
      </w:r>
      <w:r w:rsidRPr="00107004">
        <w:rPr>
          <w:rFonts w:ascii="Arial" w:eastAsia="Times New Roman" w:hAnsi="Arial" w:cs="Arial"/>
          <w:sz w:val="24"/>
          <w:szCs w:val="24"/>
        </w:rPr>
        <w:t xml:space="preserve">. Embora as características das publicações variem de acordo com as regiões, é notável na AIB certa ‘sincronia’ ideológica, entendida aqui como o desaguar de componentes ideológicos na pirâmide do Movimento, como notou Hélgio Trindade (1979). </w:t>
      </w:r>
      <w:r>
        <w:rPr>
          <w:rFonts w:ascii="Arial" w:eastAsia="Times New Roman" w:hAnsi="Arial" w:cs="Arial"/>
          <w:sz w:val="24"/>
          <w:szCs w:val="24"/>
        </w:rPr>
        <w:t>Isso nos permite ver relevantes porções do ‘núcleo ideológico’ do</w:t>
      </w:r>
      <w:r w:rsidRPr="00107004">
        <w:rPr>
          <w:rFonts w:ascii="Arial" w:eastAsia="Times New Roman" w:hAnsi="Arial" w:cs="Arial"/>
          <w:sz w:val="24"/>
          <w:szCs w:val="24"/>
        </w:rPr>
        <w:t xml:space="preserve"> Integralismo em um periódico local do Movimento. </w:t>
      </w:r>
    </w:p>
    <w:p w14:paraId="7155C461" w14:textId="293AA8F6" w:rsidR="00757680" w:rsidRDefault="00757680" w:rsidP="0096751E">
      <w:pPr>
        <w:spacing w:after="0" w:line="360" w:lineRule="auto"/>
        <w:ind w:firstLine="708"/>
        <w:jc w:val="both"/>
        <w:rPr>
          <w:rFonts w:ascii="Arial" w:eastAsia="Times New Roman" w:hAnsi="Arial" w:cs="Arial"/>
          <w:sz w:val="24"/>
          <w:szCs w:val="24"/>
        </w:rPr>
      </w:pPr>
      <w:r w:rsidRPr="00107004">
        <w:rPr>
          <w:rFonts w:ascii="Arial" w:eastAsia="Times New Roman" w:hAnsi="Arial" w:cs="Arial"/>
          <w:i/>
          <w:sz w:val="24"/>
          <w:szCs w:val="24"/>
        </w:rPr>
        <w:t>A Razão</w:t>
      </w:r>
      <w:r w:rsidRPr="00107004">
        <w:rPr>
          <w:rFonts w:ascii="Arial" w:eastAsia="Times New Roman" w:hAnsi="Arial" w:cs="Arial"/>
          <w:sz w:val="24"/>
          <w:szCs w:val="24"/>
        </w:rPr>
        <w:t xml:space="preserve"> foi o mais importante jornal integralista publicado no Paraná e um dos mais notórios do Sul do país. Homônimo de um jornal proto-integralista de Plínio Salgado do início dos anos 1930, o </w:t>
      </w:r>
      <w:r w:rsidRPr="00107004">
        <w:rPr>
          <w:rFonts w:ascii="Arial" w:eastAsia="Times New Roman" w:hAnsi="Arial" w:cs="Arial"/>
          <w:i/>
          <w:sz w:val="24"/>
          <w:szCs w:val="24"/>
        </w:rPr>
        <w:t>A Razão</w:t>
      </w:r>
      <w:r w:rsidRPr="00107004">
        <w:rPr>
          <w:rFonts w:ascii="Arial" w:eastAsia="Times New Roman" w:hAnsi="Arial" w:cs="Arial"/>
          <w:sz w:val="24"/>
          <w:szCs w:val="24"/>
        </w:rPr>
        <w:t xml:space="preserve"> teve duas fases, uma em 1935,</w:t>
      </w:r>
      <w:r w:rsidR="00925FC1">
        <w:rPr>
          <w:rFonts w:ascii="Arial" w:eastAsia="Times New Roman" w:hAnsi="Arial" w:cs="Arial"/>
          <w:sz w:val="24"/>
          <w:szCs w:val="24"/>
        </w:rPr>
        <w:t xml:space="preserve"> no período do crescimento explosivo da AIB no Estado,</w:t>
      </w:r>
      <w:r w:rsidRPr="00107004">
        <w:rPr>
          <w:rFonts w:ascii="Arial" w:eastAsia="Times New Roman" w:hAnsi="Arial" w:cs="Arial"/>
          <w:sz w:val="24"/>
          <w:szCs w:val="24"/>
        </w:rPr>
        <w:t xml:space="preserve"> outra entre 1936 e 1937</w:t>
      </w:r>
      <w:r w:rsidR="00925FC1">
        <w:rPr>
          <w:rFonts w:ascii="Arial" w:eastAsia="Times New Roman" w:hAnsi="Arial" w:cs="Arial"/>
          <w:sz w:val="24"/>
          <w:szCs w:val="24"/>
        </w:rPr>
        <w:t>, após a reabertura dos núcleos</w:t>
      </w:r>
      <w:r w:rsidRPr="00107004">
        <w:rPr>
          <w:rFonts w:ascii="Arial" w:eastAsia="Times New Roman" w:hAnsi="Arial" w:cs="Arial"/>
          <w:sz w:val="24"/>
          <w:szCs w:val="24"/>
        </w:rPr>
        <w:t>.</w:t>
      </w:r>
      <w:r w:rsidR="00925FC1">
        <w:rPr>
          <w:rStyle w:val="Refdenotadefim"/>
          <w:rFonts w:ascii="Arial" w:eastAsia="Times New Roman" w:hAnsi="Arial" w:cs="Arial"/>
          <w:sz w:val="24"/>
          <w:szCs w:val="24"/>
        </w:rPr>
        <w:endnoteReference w:id="2"/>
      </w:r>
      <w:r w:rsidRPr="00107004">
        <w:rPr>
          <w:rFonts w:ascii="Arial" w:eastAsia="Times New Roman" w:hAnsi="Arial" w:cs="Arial"/>
          <w:sz w:val="24"/>
          <w:szCs w:val="24"/>
        </w:rPr>
        <w:t xml:space="preserve"> Na presente comunicação, exporemos algumas análises feitas a partir do </w:t>
      </w:r>
      <w:r w:rsidRPr="00107004">
        <w:rPr>
          <w:rFonts w:ascii="Arial" w:eastAsia="Times New Roman" w:hAnsi="Arial" w:cs="Arial"/>
          <w:i/>
          <w:sz w:val="24"/>
          <w:szCs w:val="24"/>
        </w:rPr>
        <w:t>A Razão</w:t>
      </w:r>
      <w:r w:rsidRPr="00107004">
        <w:rPr>
          <w:rFonts w:ascii="Arial" w:eastAsia="Times New Roman" w:hAnsi="Arial" w:cs="Arial"/>
          <w:sz w:val="24"/>
          <w:szCs w:val="24"/>
        </w:rPr>
        <w:t xml:space="preserve">, no intuito de tentarmos aclarar o ‘cartaz social’ que o Integralismo tentou difundir na sociedade paranaense, especialmente no ano de 1935. </w:t>
      </w:r>
    </w:p>
    <w:p w14:paraId="6A776D23" w14:textId="67E51411" w:rsidR="00757680" w:rsidRDefault="00757680" w:rsidP="0096751E">
      <w:pPr>
        <w:spacing w:after="0" w:line="360" w:lineRule="auto"/>
        <w:ind w:firstLine="708"/>
        <w:jc w:val="both"/>
        <w:rPr>
          <w:rFonts w:ascii="Arial" w:eastAsia="Times New Roman" w:hAnsi="Arial" w:cs="Arial"/>
          <w:sz w:val="24"/>
          <w:szCs w:val="24"/>
        </w:rPr>
      </w:pPr>
      <w:r w:rsidRPr="00107004">
        <w:rPr>
          <w:rFonts w:ascii="Arial" w:eastAsia="Times New Roman" w:hAnsi="Arial" w:cs="Arial"/>
          <w:sz w:val="24"/>
          <w:szCs w:val="24"/>
        </w:rPr>
        <w:lastRenderedPageBreak/>
        <w:t xml:space="preserve">De antemão, salientamos que </w:t>
      </w:r>
      <w:r w:rsidR="00AA73A4">
        <w:rPr>
          <w:rFonts w:ascii="Arial" w:eastAsia="Times New Roman" w:hAnsi="Arial" w:cs="Arial"/>
          <w:sz w:val="24"/>
          <w:szCs w:val="24"/>
        </w:rPr>
        <w:t>é notório o esforço do jornal para</w:t>
      </w:r>
      <w:r w:rsidRPr="00107004">
        <w:rPr>
          <w:rFonts w:ascii="Arial" w:eastAsia="Times New Roman" w:hAnsi="Arial" w:cs="Arial"/>
          <w:sz w:val="24"/>
          <w:szCs w:val="24"/>
        </w:rPr>
        <w:t xml:space="preserve"> desfazer alguns juízos populares sobre o perfil </w:t>
      </w:r>
      <w:r w:rsidR="00AA73A4">
        <w:rPr>
          <w:rFonts w:ascii="Arial" w:eastAsia="Times New Roman" w:hAnsi="Arial" w:cs="Arial"/>
          <w:sz w:val="24"/>
          <w:szCs w:val="24"/>
        </w:rPr>
        <w:t>do Movimento e, ao mesmo tempo,</w:t>
      </w:r>
      <w:r w:rsidR="00F511C9">
        <w:rPr>
          <w:rFonts w:ascii="Arial" w:eastAsia="Times New Roman" w:hAnsi="Arial" w:cs="Arial"/>
          <w:sz w:val="24"/>
          <w:szCs w:val="24"/>
        </w:rPr>
        <w:t xml:space="preserve"> </w:t>
      </w:r>
      <w:r w:rsidRPr="00107004">
        <w:rPr>
          <w:rFonts w:ascii="Arial" w:eastAsia="Times New Roman" w:hAnsi="Arial" w:cs="Arial"/>
          <w:sz w:val="24"/>
          <w:szCs w:val="24"/>
        </w:rPr>
        <w:t xml:space="preserve">convencer as classes baixas (como o crescente operariado curitibano e o campesinato do interior) sobre a necessidade de se filiarem a um partido fundamentalmente ‘do povo’. Reativamente, </w:t>
      </w:r>
      <w:r w:rsidR="006B6D8B">
        <w:rPr>
          <w:rFonts w:ascii="Arial" w:eastAsia="Times New Roman" w:hAnsi="Arial" w:cs="Arial"/>
          <w:sz w:val="24"/>
          <w:szCs w:val="24"/>
        </w:rPr>
        <w:t xml:space="preserve">o jornal lutou </w:t>
      </w:r>
      <w:r w:rsidRPr="00107004">
        <w:rPr>
          <w:rFonts w:ascii="Arial" w:eastAsia="Times New Roman" w:hAnsi="Arial" w:cs="Arial"/>
          <w:sz w:val="24"/>
          <w:szCs w:val="24"/>
        </w:rPr>
        <w:t>contra certas imagens</w:t>
      </w:r>
      <w:r w:rsidR="006B6D8B">
        <w:rPr>
          <w:rFonts w:ascii="Arial" w:eastAsia="Times New Roman" w:hAnsi="Arial" w:cs="Arial"/>
          <w:sz w:val="24"/>
          <w:szCs w:val="24"/>
        </w:rPr>
        <w:t xml:space="preserve"> ou associações,</w:t>
      </w:r>
      <w:r w:rsidRPr="00107004">
        <w:rPr>
          <w:rFonts w:ascii="Arial" w:eastAsia="Times New Roman" w:hAnsi="Arial" w:cs="Arial"/>
          <w:sz w:val="24"/>
          <w:szCs w:val="24"/>
        </w:rPr>
        <w:t xml:space="preserve"> </w:t>
      </w:r>
      <w:r w:rsidR="00F511C9" w:rsidRPr="006B6D8B">
        <w:rPr>
          <w:rFonts w:ascii="Arial" w:eastAsia="Times New Roman" w:hAnsi="Arial" w:cs="Arial"/>
          <w:sz w:val="24"/>
          <w:szCs w:val="24"/>
        </w:rPr>
        <w:t>consideradas negativas</w:t>
      </w:r>
      <w:r w:rsidR="00AA73A4">
        <w:rPr>
          <w:rFonts w:ascii="Arial" w:eastAsia="Times New Roman" w:hAnsi="Arial" w:cs="Arial"/>
          <w:sz w:val="24"/>
          <w:szCs w:val="24"/>
        </w:rPr>
        <w:t xml:space="preserve"> à AIB</w:t>
      </w:r>
      <w:r w:rsidR="006B6D8B" w:rsidRPr="006B6D8B">
        <w:rPr>
          <w:rFonts w:ascii="Arial" w:eastAsia="Times New Roman" w:hAnsi="Arial" w:cs="Arial"/>
          <w:sz w:val="24"/>
          <w:szCs w:val="24"/>
        </w:rPr>
        <w:t>, em várias frentes</w:t>
      </w:r>
      <w:r w:rsidRPr="006B6D8B">
        <w:rPr>
          <w:rFonts w:ascii="Arial" w:eastAsia="Times New Roman" w:hAnsi="Arial" w:cs="Arial"/>
          <w:sz w:val="24"/>
          <w:szCs w:val="24"/>
        </w:rPr>
        <w:t xml:space="preserve">: (1) </w:t>
      </w:r>
      <w:r w:rsidR="00CF5991">
        <w:rPr>
          <w:rFonts w:ascii="Arial" w:eastAsia="Times New Roman" w:hAnsi="Arial" w:cs="Arial"/>
          <w:sz w:val="24"/>
          <w:szCs w:val="24"/>
        </w:rPr>
        <w:t>a imagem d</w:t>
      </w:r>
      <w:r w:rsidRPr="006B6D8B">
        <w:rPr>
          <w:rFonts w:ascii="Arial" w:eastAsia="Times New Roman" w:hAnsi="Arial" w:cs="Arial"/>
          <w:sz w:val="24"/>
          <w:szCs w:val="24"/>
        </w:rPr>
        <w:t>o partido</w:t>
      </w:r>
      <w:r w:rsidR="00CF5991">
        <w:rPr>
          <w:rFonts w:ascii="Arial" w:eastAsia="Times New Roman" w:hAnsi="Arial" w:cs="Arial"/>
          <w:sz w:val="24"/>
          <w:szCs w:val="24"/>
        </w:rPr>
        <w:t xml:space="preserve"> </w:t>
      </w:r>
      <w:r w:rsidR="00CF5991" w:rsidRPr="00CF5991">
        <w:rPr>
          <w:rFonts w:ascii="Arial" w:eastAsia="Times New Roman" w:hAnsi="Arial" w:cs="Arial"/>
          <w:b/>
          <w:sz w:val="24"/>
          <w:szCs w:val="24"/>
        </w:rPr>
        <w:t xml:space="preserve">exclusivamente </w:t>
      </w:r>
      <w:r w:rsidRPr="00CF5991">
        <w:rPr>
          <w:rFonts w:ascii="Arial" w:eastAsia="Times New Roman" w:hAnsi="Arial" w:cs="Arial"/>
          <w:b/>
          <w:sz w:val="24"/>
          <w:szCs w:val="24"/>
        </w:rPr>
        <w:t xml:space="preserve">de classe média </w:t>
      </w:r>
      <w:r w:rsidR="00AA73A4">
        <w:rPr>
          <w:rFonts w:ascii="Arial" w:eastAsia="Times New Roman" w:hAnsi="Arial" w:cs="Arial"/>
          <w:b/>
          <w:sz w:val="24"/>
          <w:szCs w:val="24"/>
        </w:rPr>
        <w:t>‘</w:t>
      </w:r>
      <w:r w:rsidRPr="00CF5991">
        <w:rPr>
          <w:rFonts w:ascii="Arial" w:eastAsia="Times New Roman" w:hAnsi="Arial" w:cs="Arial"/>
          <w:b/>
          <w:sz w:val="24"/>
          <w:szCs w:val="24"/>
        </w:rPr>
        <w:t>educada</w:t>
      </w:r>
      <w:r w:rsidR="00AA73A4">
        <w:rPr>
          <w:rFonts w:ascii="Arial" w:eastAsia="Times New Roman" w:hAnsi="Arial" w:cs="Arial"/>
          <w:b/>
          <w:sz w:val="24"/>
          <w:szCs w:val="24"/>
        </w:rPr>
        <w:t>’</w:t>
      </w:r>
      <w:r w:rsidR="00F511C9" w:rsidRPr="006B6D8B">
        <w:rPr>
          <w:rFonts w:ascii="Arial" w:eastAsia="Times New Roman" w:hAnsi="Arial" w:cs="Arial"/>
          <w:sz w:val="24"/>
          <w:szCs w:val="24"/>
        </w:rPr>
        <w:t xml:space="preserve"> </w:t>
      </w:r>
      <w:r w:rsidR="00CF5991">
        <w:rPr>
          <w:rFonts w:ascii="Arial" w:eastAsia="Times New Roman" w:hAnsi="Arial" w:cs="Arial"/>
          <w:sz w:val="24"/>
          <w:szCs w:val="24"/>
        </w:rPr>
        <w:t>(n</w:t>
      </w:r>
      <w:r w:rsidR="00F511C9" w:rsidRPr="006B6D8B">
        <w:rPr>
          <w:rFonts w:ascii="Arial" w:eastAsia="Times New Roman" w:hAnsi="Arial" w:cs="Arial"/>
          <w:sz w:val="24"/>
          <w:szCs w:val="24"/>
        </w:rPr>
        <w:t>a tentativa de aproxi</w:t>
      </w:r>
      <w:r w:rsidR="00ED0FBB">
        <w:rPr>
          <w:rFonts w:ascii="Arial" w:eastAsia="Times New Roman" w:hAnsi="Arial" w:cs="Arial"/>
          <w:sz w:val="24"/>
          <w:szCs w:val="24"/>
        </w:rPr>
        <w:t xml:space="preserve">mar </w:t>
      </w:r>
      <w:r w:rsidRPr="006B6D8B">
        <w:rPr>
          <w:rFonts w:ascii="Arial" w:eastAsia="Times New Roman" w:hAnsi="Arial" w:cs="Arial"/>
          <w:sz w:val="24"/>
          <w:szCs w:val="24"/>
        </w:rPr>
        <w:t xml:space="preserve">a AIB </w:t>
      </w:r>
      <w:r w:rsidR="00ED0FBB">
        <w:rPr>
          <w:rFonts w:ascii="Arial" w:eastAsia="Times New Roman" w:hAnsi="Arial" w:cs="Arial"/>
          <w:sz w:val="24"/>
          <w:szCs w:val="24"/>
        </w:rPr>
        <w:t>d</w:t>
      </w:r>
      <w:r w:rsidR="00CF5991">
        <w:rPr>
          <w:rFonts w:ascii="Arial" w:eastAsia="Times New Roman" w:hAnsi="Arial" w:cs="Arial"/>
          <w:sz w:val="24"/>
          <w:szCs w:val="24"/>
        </w:rPr>
        <w:t>o</w:t>
      </w:r>
      <w:r w:rsidRPr="006B6D8B">
        <w:rPr>
          <w:rFonts w:ascii="Arial" w:eastAsia="Times New Roman" w:hAnsi="Arial" w:cs="Arial"/>
          <w:sz w:val="24"/>
          <w:szCs w:val="24"/>
        </w:rPr>
        <w:t xml:space="preserve"> homem comum, fundamentalmente o da fábrica, mas também o do campo</w:t>
      </w:r>
      <w:r w:rsidR="00CF5991">
        <w:rPr>
          <w:rFonts w:ascii="Arial" w:eastAsia="Times New Roman" w:hAnsi="Arial" w:cs="Arial"/>
          <w:sz w:val="24"/>
          <w:szCs w:val="24"/>
        </w:rPr>
        <w:t>)</w:t>
      </w:r>
      <w:r w:rsidRPr="006B6D8B">
        <w:rPr>
          <w:rFonts w:ascii="Arial" w:eastAsia="Times New Roman" w:hAnsi="Arial" w:cs="Arial"/>
          <w:sz w:val="24"/>
          <w:szCs w:val="24"/>
        </w:rPr>
        <w:t>;</w:t>
      </w:r>
      <w:r w:rsidR="00CF5991">
        <w:rPr>
          <w:rFonts w:ascii="Arial" w:eastAsia="Times New Roman" w:hAnsi="Arial" w:cs="Arial"/>
          <w:sz w:val="24"/>
          <w:szCs w:val="24"/>
        </w:rPr>
        <w:t xml:space="preserve"> (</w:t>
      </w:r>
      <w:r w:rsidR="00E31C61">
        <w:rPr>
          <w:rFonts w:ascii="Arial" w:eastAsia="Times New Roman" w:hAnsi="Arial" w:cs="Arial"/>
          <w:sz w:val="24"/>
          <w:szCs w:val="24"/>
        </w:rPr>
        <w:t>2</w:t>
      </w:r>
      <w:r w:rsidR="00CF5991">
        <w:rPr>
          <w:rFonts w:ascii="Arial" w:eastAsia="Times New Roman" w:hAnsi="Arial" w:cs="Arial"/>
          <w:sz w:val="24"/>
          <w:szCs w:val="24"/>
        </w:rPr>
        <w:t>)</w:t>
      </w:r>
      <w:r w:rsidRPr="006B6D8B">
        <w:rPr>
          <w:rFonts w:ascii="Arial" w:eastAsia="Times New Roman" w:hAnsi="Arial" w:cs="Arial"/>
          <w:sz w:val="24"/>
          <w:szCs w:val="24"/>
        </w:rPr>
        <w:t xml:space="preserve"> </w:t>
      </w:r>
      <w:r w:rsidR="00CF5991">
        <w:rPr>
          <w:rFonts w:ascii="Arial" w:eastAsia="Times New Roman" w:hAnsi="Arial" w:cs="Arial"/>
          <w:sz w:val="24"/>
          <w:szCs w:val="24"/>
        </w:rPr>
        <w:t>d</w:t>
      </w:r>
      <w:r w:rsidRPr="006B6D8B">
        <w:rPr>
          <w:rFonts w:ascii="Arial" w:eastAsia="Times New Roman" w:hAnsi="Arial" w:cs="Arial"/>
          <w:sz w:val="24"/>
          <w:szCs w:val="24"/>
        </w:rPr>
        <w:t xml:space="preserve">o </w:t>
      </w:r>
      <w:r w:rsidRPr="00CF5991">
        <w:rPr>
          <w:rFonts w:ascii="Arial" w:eastAsia="Times New Roman" w:hAnsi="Arial" w:cs="Arial"/>
          <w:b/>
          <w:sz w:val="24"/>
          <w:szCs w:val="24"/>
        </w:rPr>
        <w:t>partido aliado ao capital</w:t>
      </w:r>
      <w:r w:rsidR="00CF5991">
        <w:rPr>
          <w:rFonts w:ascii="Arial" w:eastAsia="Times New Roman" w:hAnsi="Arial" w:cs="Arial"/>
          <w:sz w:val="24"/>
          <w:szCs w:val="24"/>
        </w:rPr>
        <w:t>; (</w:t>
      </w:r>
      <w:r w:rsidR="00E31C61">
        <w:rPr>
          <w:rFonts w:ascii="Arial" w:eastAsia="Times New Roman" w:hAnsi="Arial" w:cs="Arial"/>
          <w:sz w:val="24"/>
          <w:szCs w:val="24"/>
        </w:rPr>
        <w:t>3</w:t>
      </w:r>
      <w:r w:rsidR="00CF5991">
        <w:rPr>
          <w:rFonts w:ascii="Arial" w:eastAsia="Times New Roman" w:hAnsi="Arial" w:cs="Arial"/>
          <w:sz w:val="24"/>
          <w:szCs w:val="24"/>
        </w:rPr>
        <w:t>)</w:t>
      </w:r>
      <w:r w:rsidRPr="00107004">
        <w:rPr>
          <w:rFonts w:ascii="Arial" w:eastAsia="Times New Roman" w:hAnsi="Arial" w:cs="Arial"/>
          <w:sz w:val="24"/>
          <w:szCs w:val="24"/>
        </w:rPr>
        <w:t xml:space="preserve"> </w:t>
      </w:r>
      <w:r w:rsidR="00CF5991">
        <w:rPr>
          <w:rFonts w:ascii="Arial" w:eastAsia="Times New Roman" w:hAnsi="Arial" w:cs="Arial"/>
          <w:sz w:val="24"/>
          <w:szCs w:val="24"/>
        </w:rPr>
        <w:t>d</w:t>
      </w:r>
      <w:r w:rsidRPr="00107004">
        <w:rPr>
          <w:rFonts w:ascii="Arial" w:eastAsia="Times New Roman" w:hAnsi="Arial" w:cs="Arial"/>
          <w:sz w:val="24"/>
          <w:szCs w:val="24"/>
        </w:rPr>
        <w:t xml:space="preserve">o </w:t>
      </w:r>
      <w:r w:rsidRPr="00CF5991">
        <w:rPr>
          <w:rFonts w:ascii="Arial" w:eastAsia="Times New Roman" w:hAnsi="Arial" w:cs="Arial"/>
          <w:b/>
          <w:sz w:val="24"/>
          <w:szCs w:val="24"/>
        </w:rPr>
        <w:t>‘partido sem ética’</w:t>
      </w:r>
      <w:r w:rsidRPr="00107004">
        <w:rPr>
          <w:rFonts w:ascii="Arial" w:eastAsia="Times New Roman" w:hAnsi="Arial" w:cs="Arial"/>
          <w:sz w:val="24"/>
          <w:szCs w:val="24"/>
        </w:rPr>
        <w:t>.</w:t>
      </w:r>
    </w:p>
    <w:p w14:paraId="19C77232" w14:textId="1BAE38F6" w:rsidR="00EE191E" w:rsidRDefault="00EE191E" w:rsidP="0096751E">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Por outro lado, é notória a tentativa da AIB estadual, por meio </w:t>
      </w:r>
      <w:r w:rsidR="000A5F87">
        <w:rPr>
          <w:rFonts w:ascii="Arial" w:eastAsia="Times New Roman" w:hAnsi="Arial" w:cs="Arial"/>
          <w:sz w:val="24"/>
          <w:szCs w:val="24"/>
        </w:rPr>
        <w:t>de seu jornal, em apresentar o M</w:t>
      </w:r>
      <w:r>
        <w:rPr>
          <w:rFonts w:ascii="Arial" w:eastAsia="Times New Roman" w:hAnsi="Arial" w:cs="Arial"/>
          <w:sz w:val="24"/>
          <w:szCs w:val="24"/>
        </w:rPr>
        <w:t>ovimento como próximo e bem-quisto pelos ‘donos do poder’</w:t>
      </w:r>
      <w:r w:rsidR="000A5F87">
        <w:rPr>
          <w:rFonts w:ascii="Arial" w:eastAsia="Times New Roman" w:hAnsi="Arial" w:cs="Arial"/>
          <w:sz w:val="24"/>
          <w:szCs w:val="24"/>
        </w:rPr>
        <w:t xml:space="preserve"> locais</w:t>
      </w:r>
      <w:r>
        <w:rPr>
          <w:rFonts w:ascii="Arial" w:eastAsia="Times New Roman" w:hAnsi="Arial" w:cs="Arial"/>
          <w:sz w:val="24"/>
          <w:szCs w:val="24"/>
        </w:rPr>
        <w:t xml:space="preserve">, </w:t>
      </w:r>
      <w:r w:rsidR="000A5F87">
        <w:rPr>
          <w:rFonts w:ascii="Arial" w:eastAsia="Times New Roman" w:hAnsi="Arial" w:cs="Arial"/>
          <w:sz w:val="24"/>
          <w:szCs w:val="24"/>
        </w:rPr>
        <w:t>em geral</w:t>
      </w:r>
      <w:r>
        <w:rPr>
          <w:rFonts w:ascii="Arial" w:eastAsia="Times New Roman" w:hAnsi="Arial" w:cs="Arial"/>
          <w:sz w:val="24"/>
          <w:szCs w:val="24"/>
        </w:rPr>
        <w:t xml:space="preserve"> políticos proeminentes e figuras de relevo na sociedade paranaense</w:t>
      </w:r>
      <w:r w:rsidR="000A5F87">
        <w:rPr>
          <w:rFonts w:ascii="Arial" w:eastAsia="Times New Roman" w:hAnsi="Arial" w:cs="Arial"/>
          <w:sz w:val="24"/>
          <w:szCs w:val="24"/>
        </w:rPr>
        <w:t>.</w:t>
      </w:r>
      <w:r>
        <w:rPr>
          <w:rFonts w:ascii="Arial" w:eastAsia="Times New Roman" w:hAnsi="Arial" w:cs="Arial"/>
          <w:sz w:val="24"/>
          <w:szCs w:val="24"/>
        </w:rPr>
        <w:t xml:space="preserve"> </w:t>
      </w:r>
    </w:p>
    <w:p w14:paraId="444F9DA7" w14:textId="3D5FD640" w:rsidR="000A5F87" w:rsidRDefault="000A5F87" w:rsidP="003A6257">
      <w:pPr>
        <w:spacing w:after="0" w:line="360" w:lineRule="auto"/>
        <w:jc w:val="center"/>
        <w:rPr>
          <w:rFonts w:ascii="Arial" w:eastAsia="Times New Roman" w:hAnsi="Arial" w:cs="Arial"/>
          <w:sz w:val="24"/>
          <w:szCs w:val="24"/>
        </w:rPr>
      </w:pPr>
      <w:r>
        <w:rPr>
          <w:rFonts w:ascii="Arial" w:eastAsia="Times New Roman" w:hAnsi="Arial" w:cs="Arial"/>
          <w:sz w:val="24"/>
          <w:szCs w:val="24"/>
        </w:rPr>
        <w:t>***</w:t>
      </w:r>
    </w:p>
    <w:p w14:paraId="6DEE8E63" w14:textId="3CF7157E"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É sintomática</w:t>
      </w:r>
      <w:r w:rsidR="006C1340">
        <w:rPr>
          <w:rFonts w:ascii="Arial" w:eastAsia="Times New Roman" w:hAnsi="Arial" w:cs="Arial"/>
          <w:sz w:val="24"/>
          <w:szCs w:val="24"/>
        </w:rPr>
        <w:t xml:space="preserve"> </w:t>
      </w:r>
      <w:r w:rsidRPr="000E33CD">
        <w:rPr>
          <w:rFonts w:ascii="Arial" w:eastAsia="Times New Roman" w:hAnsi="Arial" w:cs="Arial"/>
          <w:sz w:val="24"/>
          <w:szCs w:val="24"/>
        </w:rPr>
        <w:t>a escolha da data do primeiro de maio para lançamento do jornal. A capa trouxe a seguinte chamada em letras garrafais: “Operario humilde e patriota, constructor anonymo da Nação! Hoje, no teu grande dia, dedicamos a ti esta folha – Lê com attenção; ella te pertence!” (</w:t>
      </w:r>
      <w:r w:rsidRPr="000E33CD">
        <w:rPr>
          <w:rFonts w:ascii="Arial" w:eastAsia="Times New Roman" w:hAnsi="Arial" w:cs="Arial"/>
          <w:i/>
          <w:sz w:val="24"/>
          <w:szCs w:val="24"/>
        </w:rPr>
        <w:t xml:space="preserve">A Razão, </w:t>
      </w:r>
      <w:r w:rsidRPr="000E33CD">
        <w:rPr>
          <w:rFonts w:ascii="Arial" w:eastAsia="Times New Roman" w:hAnsi="Arial" w:cs="Arial"/>
          <w:sz w:val="24"/>
          <w:szCs w:val="24"/>
        </w:rPr>
        <w:t xml:space="preserve">n. 1, 01/05/1935, p. 1). Abaixo do texto, foi alocada uma das poucas gravuras veiculadas no </w:t>
      </w:r>
      <w:r w:rsidRPr="000E33CD">
        <w:rPr>
          <w:rFonts w:ascii="Arial" w:eastAsia="Times New Roman" w:hAnsi="Arial" w:cs="Arial"/>
          <w:i/>
          <w:sz w:val="24"/>
          <w:szCs w:val="24"/>
        </w:rPr>
        <w:t xml:space="preserve">A </w:t>
      </w:r>
      <w:r w:rsidRPr="000E33CD">
        <w:rPr>
          <w:rFonts w:ascii="Arial" w:eastAsia="Times New Roman" w:hAnsi="Arial" w:cs="Arial"/>
          <w:sz w:val="24"/>
          <w:szCs w:val="24"/>
        </w:rPr>
        <w:t>Razão: a imagem mostra alguns operários erguendo a bandeira integralista e a bandeira nacional, em primeiro plano; ao fundo, uma cidade fabril, idílica mesmo para a Curitiba de meados dos anos 1930.</w:t>
      </w:r>
    </w:p>
    <w:p w14:paraId="73D95A55" w14:textId="77777777" w:rsidR="00757680" w:rsidRPr="000E33CD" w:rsidRDefault="00757680" w:rsidP="0096751E">
      <w:pPr>
        <w:spacing w:after="0" w:line="360" w:lineRule="auto"/>
        <w:ind w:firstLine="708"/>
        <w:jc w:val="both"/>
        <w:rPr>
          <w:rFonts w:ascii="Arial" w:eastAsia="Times New Roman" w:hAnsi="Arial" w:cs="Arial"/>
          <w:sz w:val="24"/>
          <w:szCs w:val="24"/>
        </w:rPr>
      </w:pPr>
    </w:p>
    <w:p w14:paraId="5607A79A" w14:textId="5C997657" w:rsidR="00757680" w:rsidRPr="00C32237" w:rsidRDefault="00757680" w:rsidP="0096751E">
      <w:pPr>
        <w:pStyle w:val="Legenda"/>
        <w:keepNext/>
        <w:spacing w:after="0"/>
        <w:rPr>
          <w:rFonts w:ascii="Arial" w:hAnsi="Arial" w:cs="Arial"/>
          <w:sz w:val="20"/>
          <w:szCs w:val="24"/>
        </w:rPr>
      </w:pPr>
      <w:bookmarkStart w:id="0" w:name="_Toc314510312"/>
      <w:r w:rsidRPr="00C32237">
        <w:rPr>
          <w:rFonts w:ascii="Arial" w:hAnsi="Arial" w:cs="Arial"/>
          <w:sz w:val="20"/>
          <w:szCs w:val="24"/>
        </w:rPr>
        <w:t xml:space="preserve">Ilustração </w:t>
      </w:r>
      <w:r w:rsidRPr="00C32237">
        <w:rPr>
          <w:rFonts w:ascii="Arial" w:hAnsi="Arial" w:cs="Arial"/>
          <w:sz w:val="20"/>
          <w:szCs w:val="24"/>
        </w:rPr>
        <w:fldChar w:fldCharType="begin"/>
      </w:r>
      <w:r w:rsidRPr="00C32237">
        <w:rPr>
          <w:rFonts w:ascii="Arial" w:hAnsi="Arial" w:cs="Arial"/>
          <w:sz w:val="20"/>
          <w:szCs w:val="24"/>
        </w:rPr>
        <w:instrText xml:space="preserve"> SEQ Ilustração \* ARABIC </w:instrText>
      </w:r>
      <w:r w:rsidRPr="00C32237">
        <w:rPr>
          <w:rFonts w:ascii="Arial" w:hAnsi="Arial" w:cs="Arial"/>
          <w:sz w:val="20"/>
          <w:szCs w:val="24"/>
        </w:rPr>
        <w:fldChar w:fldCharType="separate"/>
      </w:r>
      <w:r w:rsidRPr="00C32237">
        <w:rPr>
          <w:rFonts w:ascii="Arial" w:hAnsi="Arial" w:cs="Arial"/>
          <w:noProof/>
          <w:sz w:val="20"/>
          <w:szCs w:val="24"/>
        </w:rPr>
        <w:t>1</w:t>
      </w:r>
      <w:r w:rsidRPr="00C32237">
        <w:rPr>
          <w:rFonts w:ascii="Arial" w:hAnsi="Arial" w:cs="Arial"/>
          <w:noProof/>
          <w:sz w:val="20"/>
          <w:szCs w:val="24"/>
        </w:rPr>
        <w:fldChar w:fldCharType="end"/>
      </w:r>
      <w:r w:rsidRPr="00C32237">
        <w:rPr>
          <w:rFonts w:ascii="Arial" w:hAnsi="Arial" w:cs="Arial"/>
          <w:sz w:val="20"/>
          <w:szCs w:val="24"/>
        </w:rPr>
        <w:t xml:space="preserve"> – Gravura da capa do 1º número do </w:t>
      </w:r>
      <w:r w:rsidRPr="00C32237">
        <w:rPr>
          <w:rFonts w:ascii="Arial" w:hAnsi="Arial" w:cs="Arial"/>
          <w:i/>
          <w:sz w:val="20"/>
          <w:szCs w:val="24"/>
        </w:rPr>
        <w:t>A Razão</w:t>
      </w:r>
      <w:bookmarkEnd w:id="0"/>
    </w:p>
    <w:p w14:paraId="7EB5AA04" w14:textId="3739A32E" w:rsidR="00757680" w:rsidRPr="000E33CD" w:rsidRDefault="00757680" w:rsidP="0096751E">
      <w:pPr>
        <w:spacing w:after="0" w:line="240" w:lineRule="auto"/>
        <w:jc w:val="center"/>
        <w:rPr>
          <w:rFonts w:ascii="Arial" w:eastAsia="Times New Roman" w:hAnsi="Arial" w:cs="Arial"/>
          <w:sz w:val="24"/>
          <w:szCs w:val="24"/>
        </w:rPr>
      </w:pPr>
      <w:r w:rsidRPr="000E33CD">
        <w:rPr>
          <w:rFonts w:ascii="Arial" w:eastAsia="Times New Roman" w:hAnsi="Arial" w:cs="Arial"/>
          <w:noProof/>
          <w:sz w:val="24"/>
          <w:szCs w:val="24"/>
        </w:rPr>
        <w:drawing>
          <wp:inline distT="0" distB="0" distL="0" distR="0" wp14:anchorId="3935F507" wp14:editId="7FEC0DC3">
            <wp:extent cx="1871733" cy="2232706"/>
            <wp:effectExtent l="0" t="0" r="0" b="0"/>
            <wp:docPr id="30"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906200" cy="2273820"/>
                    </a:xfrm>
                    <a:prstGeom prst="rect">
                      <a:avLst/>
                    </a:prstGeom>
                    <a:ln>
                      <a:noFill/>
                    </a:ln>
                    <a:effectLst>
                      <a:softEdge rad="112500"/>
                    </a:effectLst>
                  </pic:spPr>
                </pic:pic>
              </a:graphicData>
            </a:graphic>
          </wp:inline>
        </w:drawing>
      </w:r>
    </w:p>
    <w:p w14:paraId="1A484AF3" w14:textId="77777777" w:rsidR="00757680" w:rsidRDefault="00757680" w:rsidP="0096751E">
      <w:pPr>
        <w:spacing w:after="0" w:line="240" w:lineRule="auto"/>
        <w:jc w:val="center"/>
        <w:rPr>
          <w:rFonts w:ascii="Arial" w:eastAsia="Times New Roman" w:hAnsi="Arial" w:cs="Arial"/>
          <w:szCs w:val="24"/>
        </w:rPr>
      </w:pPr>
      <w:r w:rsidRPr="00C32237">
        <w:rPr>
          <w:rFonts w:ascii="Arial" w:eastAsia="Times New Roman" w:hAnsi="Arial" w:cs="Arial"/>
          <w:szCs w:val="24"/>
        </w:rPr>
        <w:t>Fonte:</w:t>
      </w:r>
      <w:r w:rsidRPr="00C32237">
        <w:rPr>
          <w:rFonts w:ascii="Arial" w:eastAsia="Times New Roman" w:hAnsi="Arial" w:cs="Arial"/>
          <w:i/>
          <w:szCs w:val="24"/>
        </w:rPr>
        <w:t xml:space="preserve"> A Razão, </w:t>
      </w:r>
      <w:r w:rsidRPr="00C32237">
        <w:rPr>
          <w:rFonts w:ascii="Arial" w:eastAsia="Times New Roman" w:hAnsi="Arial" w:cs="Arial"/>
          <w:szCs w:val="24"/>
        </w:rPr>
        <w:t xml:space="preserve">n. 1, 01/05/1935, p.1. </w:t>
      </w:r>
    </w:p>
    <w:p w14:paraId="5B7BCE21" w14:textId="77777777" w:rsidR="003A6257" w:rsidRPr="00C32237" w:rsidRDefault="003A6257" w:rsidP="0096751E">
      <w:pPr>
        <w:spacing w:after="0" w:line="240" w:lineRule="auto"/>
        <w:jc w:val="center"/>
        <w:rPr>
          <w:rFonts w:ascii="Arial" w:eastAsia="Times New Roman" w:hAnsi="Arial" w:cs="Arial"/>
          <w:szCs w:val="24"/>
        </w:rPr>
      </w:pPr>
    </w:p>
    <w:p w14:paraId="7F514E29" w14:textId="525D362F" w:rsidR="00757680" w:rsidRPr="000E33CD"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Nas páginas seguintes, surgiram outros apelos ao operário</w:t>
      </w:r>
      <w:r w:rsidR="00FB17E8">
        <w:rPr>
          <w:rFonts w:ascii="Arial" w:eastAsia="Times New Roman" w:hAnsi="Arial" w:cs="Arial"/>
          <w:sz w:val="24"/>
          <w:szCs w:val="24"/>
        </w:rPr>
        <w:t>s</w:t>
      </w:r>
      <w:r w:rsidRPr="000E33CD">
        <w:rPr>
          <w:rFonts w:ascii="Arial" w:eastAsia="Times New Roman" w:hAnsi="Arial" w:cs="Arial"/>
          <w:sz w:val="24"/>
          <w:szCs w:val="24"/>
        </w:rPr>
        <w:t>, no intuito de conscientizá-lo</w:t>
      </w:r>
      <w:r w:rsidR="00FB17E8">
        <w:rPr>
          <w:rFonts w:ascii="Arial" w:eastAsia="Times New Roman" w:hAnsi="Arial" w:cs="Arial"/>
          <w:sz w:val="24"/>
          <w:szCs w:val="24"/>
        </w:rPr>
        <w:t>s</w:t>
      </w:r>
      <w:r w:rsidRPr="000E33CD">
        <w:rPr>
          <w:rFonts w:ascii="Arial" w:eastAsia="Times New Roman" w:hAnsi="Arial" w:cs="Arial"/>
          <w:sz w:val="24"/>
          <w:szCs w:val="24"/>
        </w:rPr>
        <w:t xml:space="preserve"> de que a luta da AIB também era contra a burguesia: “OPERARIO! Dizem os communistas que tu não tens Patria! Tu, na verdade, é que precisas ter uma, porque o rico e o burguez, com seu dinheiro, vivem bem em qualquer Patria”! (</w:t>
      </w:r>
      <w:r w:rsidRPr="000E33CD">
        <w:rPr>
          <w:rFonts w:ascii="Arial" w:eastAsia="Times New Roman" w:hAnsi="Arial" w:cs="Arial"/>
          <w:i/>
          <w:sz w:val="24"/>
          <w:szCs w:val="24"/>
        </w:rPr>
        <w:t>A Razão</w:t>
      </w:r>
      <w:r w:rsidRPr="000E33CD">
        <w:rPr>
          <w:rFonts w:ascii="Arial" w:eastAsia="Times New Roman" w:hAnsi="Arial" w:cs="Arial"/>
          <w:sz w:val="24"/>
          <w:szCs w:val="24"/>
        </w:rPr>
        <w:t>, n. 1. 01/05/1935, p. 3).</w:t>
      </w:r>
    </w:p>
    <w:p w14:paraId="6D3068A9" w14:textId="37B59DC1"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Outros três textos no número 1 apresentam a temática operária, um deles expondo</w:t>
      </w:r>
      <w:r>
        <w:rPr>
          <w:rFonts w:ascii="Arial" w:eastAsia="Times New Roman" w:hAnsi="Arial" w:cs="Arial"/>
          <w:sz w:val="24"/>
          <w:szCs w:val="24"/>
        </w:rPr>
        <w:t xml:space="preserve"> um</w:t>
      </w:r>
      <w:r w:rsidRPr="000E33CD">
        <w:rPr>
          <w:rFonts w:ascii="Arial" w:eastAsia="Times New Roman" w:hAnsi="Arial" w:cs="Arial"/>
          <w:sz w:val="24"/>
          <w:szCs w:val="24"/>
        </w:rPr>
        <w:t xml:space="preserve"> discur</w:t>
      </w:r>
      <w:r>
        <w:rPr>
          <w:rFonts w:ascii="Arial" w:eastAsia="Times New Roman" w:hAnsi="Arial" w:cs="Arial"/>
          <w:sz w:val="24"/>
          <w:szCs w:val="24"/>
        </w:rPr>
        <w:t>so proferido por Plí</w:t>
      </w:r>
      <w:r w:rsidRPr="000E33CD">
        <w:rPr>
          <w:rFonts w:ascii="Arial" w:eastAsia="Times New Roman" w:hAnsi="Arial" w:cs="Arial"/>
          <w:sz w:val="24"/>
          <w:szCs w:val="24"/>
        </w:rPr>
        <w:t>nio Salgado no Congresso</w:t>
      </w:r>
      <w:r>
        <w:rPr>
          <w:rFonts w:ascii="Arial" w:eastAsia="Times New Roman" w:hAnsi="Arial" w:cs="Arial"/>
          <w:sz w:val="24"/>
          <w:szCs w:val="24"/>
        </w:rPr>
        <w:t xml:space="preserve"> Integralista de Petrópolis, quando,</w:t>
      </w:r>
      <w:r w:rsidRPr="000E33CD">
        <w:rPr>
          <w:rFonts w:ascii="Arial" w:eastAsia="Times New Roman" w:hAnsi="Arial" w:cs="Arial"/>
          <w:sz w:val="24"/>
          <w:szCs w:val="24"/>
        </w:rPr>
        <w:t xml:space="preserve"> após ser informado de que alguns operários andaram quilômetros para ver o Chefe, afirmou:</w:t>
      </w:r>
    </w:p>
    <w:p w14:paraId="752C1FA4" w14:textId="77777777" w:rsidR="00757680" w:rsidRPr="000E33CD" w:rsidRDefault="00757680" w:rsidP="0096751E">
      <w:pPr>
        <w:spacing w:after="0" w:line="360" w:lineRule="auto"/>
        <w:jc w:val="both"/>
        <w:rPr>
          <w:rFonts w:ascii="Arial" w:eastAsia="Times New Roman" w:hAnsi="Arial" w:cs="Arial"/>
          <w:sz w:val="24"/>
          <w:szCs w:val="24"/>
        </w:rPr>
      </w:pPr>
    </w:p>
    <w:p w14:paraId="38C6C759" w14:textId="77777777" w:rsidR="00757680" w:rsidRPr="005B204C" w:rsidRDefault="00757680" w:rsidP="0096751E">
      <w:pPr>
        <w:spacing w:after="0" w:line="240" w:lineRule="auto"/>
        <w:ind w:left="2268"/>
        <w:jc w:val="both"/>
        <w:rPr>
          <w:rFonts w:ascii="Arial" w:eastAsia="Times New Roman" w:hAnsi="Arial" w:cs="Arial"/>
          <w:iCs/>
          <w:color w:val="000000" w:themeColor="text1"/>
          <w:szCs w:val="24"/>
        </w:rPr>
      </w:pPr>
      <w:r w:rsidRPr="005B204C">
        <w:rPr>
          <w:rFonts w:ascii="Arial" w:eastAsia="Times New Roman" w:hAnsi="Arial" w:cs="Arial"/>
          <w:iCs/>
          <w:color w:val="000000" w:themeColor="text1"/>
          <w:szCs w:val="24"/>
        </w:rPr>
        <w:t>Camisas-Verdes! O integralismo surgiu para as classes operarias, para os humildes e desprotegidos! No dia da nossa victoria, quando os burgueses que vivem agora uma vida commoda, indifferente e fácil, quiserem ingressar na Acção Integralista Brasileira, eles só o poderão fazer, com uma carta de recomendação, destes pobres operários que marcharam a pé á Petropolis, porque ainda acreditam no Brasil! (</w:t>
      </w:r>
      <w:r w:rsidRPr="005B204C">
        <w:rPr>
          <w:rFonts w:ascii="Arial" w:eastAsia="Times New Roman" w:hAnsi="Arial" w:cs="Arial"/>
          <w:i/>
          <w:iCs/>
          <w:color w:val="000000" w:themeColor="text1"/>
          <w:szCs w:val="24"/>
        </w:rPr>
        <w:t>A Razão</w:t>
      </w:r>
      <w:r w:rsidRPr="005B204C">
        <w:rPr>
          <w:rFonts w:ascii="Arial" w:eastAsia="Times New Roman" w:hAnsi="Arial" w:cs="Arial"/>
          <w:iCs/>
          <w:color w:val="000000" w:themeColor="text1"/>
          <w:szCs w:val="24"/>
        </w:rPr>
        <w:t>, n.1, 01/05/1935, p. 3).</w:t>
      </w:r>
    </w:p>
    <w:p w14:paraId="3CDA630B" w14:textId="77777777" w:rsidR="00757680" w:rsidRPr="000E33CD" w:rsidRDefault="00757680" w:rsidP="0096751E">
      <w:pPr>
        <w:spacing w:after="0" w:line="360" w:lineRule="auto"/>
        <w:jc w:val="both"/>
        <w:rPr>
          <w:rFonts w:ascii="Arial" w:eastAsia="Times New Roman" w:hAnsi="Arial" w:cs="Arial"/>
          <w:sz w:val="24"/>
          <w:szCs w:val="24"/>
        </w:rPr>
      </w:pPr>
    </w:p>
    <w:p w14:paraId="77918DA0" w14:textId="13BD6D83" w:rsidR="00757680" w:rsidRPr="000E33CD" w:rsidRDefault="00757680" w:rsidP="0096751E">
      <w:pPr>
        <w:spacing w:after="0" w:line="360" w:lineRule="auto"/>
        <w:jc w:val="both"/>
        <w:rPr>
          <w:rFonts w:ascii="Arial" w:eastAsia="Times New Roman" w:hAnsi="Arial" w:cs="Arial"/>
          <w:sz w:val="24"/>
          <w:szCs w:val="24"/>
        </w:rPr>
      </w:pPr>
      <w:r w:rsidRPr="000E33CD">
        <w:rPr>
          <w:rFonts w:eastAsia="Times New Roman"/>
        </w:rPr>
        <w:tab/>
      </w:r>
      <w:r w:rsidRPr="00773390">
        <w:rPr>
          <w:rFonts w:ascii="Arial" w:eastAsia="Times New Roman" w:hAnsi="Arial" w:cs="Arial"/>
          <w:sz w:val="24"/>
          <w:szCs w:val="24"/>
        </w:rPr>
        <w:t>Explicações sobre o funcionamento do sistema corporativo no futuro Estado Integral e os riscos da economia liberal capitalista aparece</w:t>
      </w:r>
      <w:r w:rsidR="00937641" w:rsidRPr="00773390">
        <w:rPr>
          <w:rFonts w:ascii="Arial" w:eastAsia="Times New Roman" w:hAnsi="Arial" w:cs="Arial"/>
          <w:sz w:val="24"/>
          <w:szCs w:val="24"/>
        </w:rPr>
        <w:t>ra</w:t>
      </w:r>
      <w:r w:rsidRPr="00773390">
        <w:rPr>
          <w:rFonts w:ascii="Arial" w:eastAsia="Times New Roman" w:hAnsi="Arial" w:cs="Arial"/>
          <w:sz w:val="24"/>
          <w:szCs w:val="24"/>
        </w:rPr>
        <w:t>m em um texto de Rocha Loures Sobrinho</w:t>
      </w:r>
      <w:r w:rsidR="006E17F6" w:rsidRPr="00467DA9">
        <w:rPr>
          <w:rFonts w:eastAsia="Times New Roman" w:cs="Times New Roman"/>
          <w:sz w:val="24"/>
          <w:vertAlign w:val="superscript"/>
        </w:rPr>
        <w:endnoteReference w:id="3"/>
      </w:r>
      <w:r w:rsidR="006E17F6" w:rsidRPr="00773390">
        <w:rPr>
          <w:rFonts w:ascii="Arial" w:eastAsia="Times New Roman" w:hAnsi="Arial" w:cs="Arial"/>
          <w:sz w:val="24"/>
          <w:szCs w:val="24"/>
        </w:rPr>
        <w:t>.</w:t>
      </w:r>
      <w:r w:rsidRPr="00773390">
        <w:rPr>
          <w:rFonts w:ascii="Arial" w:eastAsia="Times New Roman" w:hAnsi="Arial" w:cs="Arial"/>
          <w:sz w:val="24"/>
          <w:szCs w:val="24"/>
        </w:rPr>
        <w:t xml:space="preserve"> Aqui, além do rechaçamento da luta de classes, figura claramente </w:t>
      </w:r>
      <w:r w:rsidR="00937641" w:rsidRPr="00773390">
        <w:rPr>
          <w:rFonts w:ascii="Arial" w:eastAsia="Times New Roman" w:hAnsi="Arial" w:cs="Arial"/>
          <w:sz w:val="24"/>
          <w:szCs w:val="24"/>
        </w:rPr>
        <w:t>o</w:t>
      </w:r>
      <w:r w:rsidRPr="00773390">
        <w:rPr>
          <w:rFonts w:ascii="Arial" w:eastAsia="Times New Roman" w:hAnsi="Arial" w:cs="Arial"/>
          <w:sz w:val="24"/>
          <w:szCs w:val="24"/>
        </w:rPr>
        <w:t xml:space="preserve"> antimaterialis</w:t>
      </w:r>
      <w:r w:rsidR="00937641" w:rsidRPr="00773390">
        <w:rPr>
          <w:rFonts w:ascii="Arial" w:eastAsia="Times New Roman" w:hAnsi="Arial" w:cs="Arial"/>
          <w:sz w:val="24"/>
          <w:szCs w:val="24"/>
        </w:rPr>
        <w:t>mo pliniano</w:t>
      </w:r>
      <w:r w:rsidR="002028F8">
        <w:rPr>
          <w:rFonts w:ascii="Arial" w:eastAsia="Times New Roman" w:hAnsi="Arial" w:cs="Arial"/>
          <w:sz w:val="24"/>
          <w:szCs w:val="24"/>
        </w:rPr>
        <w:t>, segundo o qual o socialismo é um desenvolvimento do</w:t>
      </w:r>
      <w:r w:rsidRPr="00773390">
        <w:rPr>
          <w:rFonts w:ascii="Arial" w:eastAsia="Times New Roman" w:hAnsi="Arial" w:cs="Arial"/>
          <w:sz w:val="24"/>
          <w:szCs w:val="24"/>
        </w:rPr>
        <w:t xml:space="preserve"> li</w:t>
      </w:r>
      <w:r w:rsidR="00D736D0">
        <w:rPr>
          <w:rFonts w:ascii="Arial" w:eastAsia="Times New Roman" w:hAnsi="Arial" w:cs="Arial"/>
          <w:sz w:val="24"/>
          <w:szCs w:val="24"/>
        </w:rPr>
        <w:t>beralismo e</w:t>
      </w:r>
      <w:r w:rsidR="002028F8">
        <w:rPr>
          <w:rFonts w:ascii="Arial" w:eastAsia="Times New Roman" w:hAnsi="Arial" w:cs="Arial"/>
          <w:sz w:val="24"/>
          <w:szCs w:val="24"/>
        </w:rPr>
        <w:t>, ambos,</w:t>
      </w:r>
      <w:r w:rsidR="00D736D0">
        <w:rPr>
          <w:rFonts w:ascii="Arial" w:eastAsia="Times New Roman" w:hAnsi="Arial" w:cs="Arial"/>
          <w:sz w:val="24"/>
          <w:szCs w:val="24"/>
        </w:rPr>
        <w:t xml:space="preserve"> </w:t>
      </w:r>
      <w:r w:rsidR="002028F8">
        <w:rPr>
          <w:rFonts w:ascii="Arial" w:eastAsia="Times New Roman" w:hAnsi="Arial" w:cs="Arial"/>
          <w:sz w:val="24"/>
          <w:szCs w:val="24"/>
        </w:rPr>
        <w:t>produtos do materialismo:</w:t>
      </w:r>
    </w:p>
    <w:p w14:paraId="25F3222C" w14:textId="310E63F8" w:rsidR="00757680" w:rsidRPr="005B204C" w:rsidRDefault="00757680" w:rsidP="0096751E">
      <w:pPr>
        <w:spacing w:after="0" w:line="240" w:lineRule="auto"/>
        <w:ind w:left="2268"/>
        <w:jc w:val="both"/>
        <w:rPr>
          <w:rFonts w:ascii="Arial" w:eastAsia="Times New Roman" w:hAnsi="Arial" w:cs="Arial"/>
          <w:iCs/>
          <w:color w:val="000000" w:themeColor="text1"/>
          <w:szCs w:val="24"/>
        </w:rPr>
      </w:pPr>
      <w:r w:rsidRPr="005B204C">
        <w:rPr>
          <w:rFonts w:ascii="Arial" w:eastAsia="Times New Roman" w:hAnsi="Arial" w:cs="Arial"/>
          <w:iCs/>
          <w:color w:val="000000" w:themeColor="text1"/>
          <w:szCs w:val="24"/>
        </w:rPr>
        <w:t xml:space="preserve">O operário, o camponês, o intellectual, unidos farão uma nova ordem, em que todos têm o mesmo ponto de partida na carreira da existencia. Nós integralistas, estamos operando uma grande fusão dos factores da economia. Já não comprehendemos o capital que não se mobilize no trabalho, e que capital e trabalho, entrellaçados e harmonicos, não sirvam á vida humana. [...] O conceito capitalista de Economia, que marcha para </w:t>
      </w:r>
      <w:r>
        <w:rPr>
          <w:rFonts w:ascii="Arial" w:eastAsia="Times New Roman" w:hAnsi="Arial" w:cs="Arial"/>
          <w:iCs/>
          <w:color w:val="000000" w:themeColor="text1"/>
          <w:szCs w:val="24"/>
        </w:rPr>
        <w:t>a Economia sov</w:t>
      </w:r>
      <w:r w:rsidRPr="005B204C">
        <w:rPr>
          <w:rFonts w:ascii="Arial" w:eastAsia="Times New Roman" w:hAnsi="Arial" w:cs="Arial"/>
          <w:iCs/>
          <w:color w:val="000000" w:themeColor="text1"/>
          <w:szCs w:val="24"/>
        </w:rPr>
        <w:t>ietica, em que os patrões em vez de muitos, será um só, tyranico e oppressor, é um conceito mechanico de economia. O que se tem é uma Economia para machinas e não para homens. A Economia integralista, que se distancia do individualismo como do socialismo, é uma Economia humana, por que espiritualizada   (</w:t>
      </w:r>
      <w:r w:rsidRPr="005B204C">
        <w:rPr>
          <w:rFonts w:ascii="Arial" w:eastAsia="Times New Roman" w:hAnsi="Arial" w:cs="Arial"/>
          <w:i/>
          <w:iCs/>
          <w:color w:val="000000" w:themeColor="text1"/>
          <w:szCs w:val="24"/>
        </w:rPr>
        <w:t>A Razão</w:t>
      </w:r>
      <w:r w:rsidRPr="005B204C">
        <w:rPr>
          <w:rFonts w:ascii="Arial" w:eastAsia="Times New Roman" w:hAnsi="Arial" w:cs="Arial"/>
          <w:iCs/>
          <w:color w:val="000000" w:themeColor="text1"/>
          <w:szCs w:val="24"/>
        </w:rPr>
        <w:t>, n.1, 01/05/1935, p. 3).</w:t>
      </w:r>
    </w:p>
    <w:p w14:paraId="7B72ACF3" w14:textId="77777777" w:rsidR="00757680" w:rsidRPr="000E33CD" w:rsidRDefault="00757680" w:rsidP="0096751E">
      <w:pPr>
        <w:spacing w:after="0" w:line="360" w:lineRule="auto"/>
        <w:jc w:val="both"/>
        <w:rPr>
          <w:rFonts w:ascii="Arial" w:eastAsia="Times New Roman" w:hAnsi="Arial" w:cs="Arial"/>
          <w:sz w:val="24"/>
          <w:szCs w:val="24"/>
        </w:rPr>
      </w:pPr>
    </w:p>
    <w:p w14:paraId="7961E49A" w14:textId="4D065CB5"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 xml:space="preserve">Os lavradores também foram alvo de propagandas específicas no </w:t>
      </w:r>
      <w:r w:rsidRPr="000E33CD">
        <w:rPr>
          <w:rFonts w:ascii="Arial" w:eastAsia="Times New Roman" w:hAnsi="Arial" w:cs="Arial"/>
          <w:i/>
          <w:sz w:val="24"/>
          <w:szCs w:val="24"/>
        </w:rPr>
        <w:t>A Razão</w:t>
      </w:r>
      <w:r w:rsidRPr="000E33CD">
        <w:rPr>
          <w:rFonts w:ascii="Arial" w:eastAsia="Times New Roman" w:hAnsi="Arial" w:cs="Arial"/>
          <w:sz w:val="24"/>
          <w:szCs w:val="24"/>
        </w:rPr>
        <w:t>. No mesmo número inaugural, um pequeno excerto de Miguel Reale foi destinado “ao agricultor”, versando sobre os problemas do acesso ao crédito pelos camponeses no momento da exploração da terra (</w:t>
      </w:r>
      <w:r w:rsidRPr="000E33CD">
        <w:rPr>
          <w:rFonts w:ascii="Arial" w:eastAsia="Times New Roman" w:hAnsi="Arial" w:cs="Arial"/>
          <w:i/>
          <w:sz w:val="24"/>
          <w:szCs w:val="24"/>
        </w:rPr>
        <w:t>A Razão</w:t>
      </w:r>
      <w:r w:rsidRPr="000E33CD">
        <w:rPr>
          <w:rFonts w:ascii="Arial" w:eastAsia="Times New Roman" w:hAnsi="Arial" w:cs="Arial"/>
          <w:sz w:val="24"/>
          <w:szCs w:val="24"/>
        </w:rPr>
        <w:t xml:space="preserve">, n.1, 01/05/1935, p. 3). </w:t>
      </w:r>
    </w:p>
    <w:p w14:paraId="3B8BF1BD" w14:textId="21B1F291"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lastRenderedPageBreak/>
        <w:t xml:space="preserve"> No nº 7, um quadro de quase meia página fez uma chamada estrondosa, abordando a situação de penúria e ignorância dos lavradores, atribuída “ao regimem em que o Brasil [vivia], [...] causa de todas as [...] misérias” da categoria. Além disso, o texto abusou do </w:t>
      </w:r>
      <w:r>
        <w:rPr>
          <w:rFonts w:ascii="Arial" w:eastAsia="Times New Roman" w:hAnsi="Arial" w:cs="Arial"/>
          <w:sz w:val="24"/>
          <w:szCs w:val="24"/>
        </w:rPr>
        <w:t>‘</w:t>
      </w:r>
      <w:r w:rsidRPr="000E33CD">
        <w:rPr>
          <w:rFonts w:ascii="Arial" w:eastAsia="Times New Roman" w:hAnsi="Arial" w:cs="Arial"/>
          <w:sz w:val="24"/>
          <w:szCs w:val="24"/>
        </w:rPr>
        <w:t xml:space="preserve">antissemitismo </w:t>
      </w:r>
      <w:r>
        <w:rPr>
          <w:rFonts w:ascii="Arial" w:eastAsia="Times New Roman" w:hAnsi="Arial" w:cs="Arial"/>
          <w:sz w:val="24"/>
          <w:szCs w:val="24"/>
        </w:rPr>
        <w:t>econômico’</w:t>
      </w:r>
      <w:r w:rsidRPr="000E33CD">
        <w:rPr>
          <w:rFonts w:ascii="Arial" w:eastAsia="Times New Roman" w:hAnsi="Arial" w:cs="Arial"/>
          <w:sz w:val="24"/>
          <w:szCs w:val="24"/>
        </w:rPr>
        <w:t xml:space="preserve"> e do anticomunismo primário</w:t>
      </w:r>
      <w:r w:rsidR="003A07B1">
        <w:rPr>
          <w:rFonts w:ascii="Arial" w:eastAsia="Times New Roman" w:hAnsi="Arial" w:cs="Arial"/>
          <w:sz w:val="24"/>
          <w:szCs w:val="24"/>
        </w:rPr>
        <w:t xml:space="preserve"> (Ilustração 2).</w:t>
      </w:r>
      <w:r w:rsidRPr="000E33CD">
        <w:rPr>
          <w:rFonts w:ascii="Arial" w:eastAsia="Times New Roman" w:hAnsi="Arial" w:cs="Arial"/>
          <w:sz w:val="24"/>
          <w:szCs w:val="24"/>
        </w:rPr>
        <w:t xml:space="preserve"> </w:t>
      </w:r>
    </w:p>
    <w:p w14:paraId="76A34AA9" w14:textId="77777777" w:rsidR="00757680" w:rsidRPr="00D101F1" w:rsidRDefault="00757680" w:rsidP="0096751E">
      <w:pPr>
        <w:spacing w:after="0"/>
      </w:pPr>
    </w:p>
    <w:p w14:paraId="2CCFF15D" w14:textId="47BC0D8C" w:rsidR="00757680" w:rsidRPr="00682641" w:rsidRDefault="00757680" w:rsidP="0096751E">
      <w:pPr>
        <w:pStyle w:val="Legenda"/>
        <w:keepNext/>
        <w:spacing w:after="0"/>
        <w:rPr>
          <w:rFonts w:ascii="Arial" w:hAnsi="Arial" w:cs="Arial"/>
          <w:sz w:val="20"/>
          <w:szCs w:val="24"/>
        </w:rPr>
      </w:pPr>
      <w:bookmarkStart w:id="1" w:name="_Toc314510313"/>
      <w:r w:rsidRPr="00682641">
        <w:rPr>
          <w:rFonts w:ascii="Arial" w:hAnsi="Arial" w:cs="Arial"/>
          <w:sz w:val="20"/>
          <w:szCs w:val="24"/>
        </w:rPr>
        <w:t xml:space="preserve">Ilustração 2 – Propaganda destinada ao lavrador no </w:t>
      </w:r>
      <w:r w:rsidRPr="00682641">
        <w:rPr>
          <w:rFonts w:ascii="Arial" w:hAnsi="Arial" w:cs="Arial"/>
          <w:i/>
          <w:sz w:val="20"/>
          <w:szCs w:val="24"/>
        </w:rPr>
        <w:t>A Razão</w:t>
      </w:r>
      <w:r w:rsidRPr="00682641">
        <w:rPr>
          <w:rFonts w:ascii="Arial" w:hAnsi="Arial" w:cs="Arial"/>
          <w:sz w:val="20"/>
          <w:szCs w:val="24"/>
        </w:rPr>
        <w:t xml:space="preserve"> (15/06/1935)</w:t>
      </w:r>
      <w:bookmarkEnd w:id="1"/>
    </w:p>
    <w:p w14:paraId="406B3FD9" w14:textId="77777777" w:rsidR="00757680" w:rsidRPr="000E33CD" w:rsidRDefault="00757680" w:rsidP="0096751E">
      <w:pPr>
        <w:pStyle w:val="Legenda"/>
        <w:keepNext/>
        <w:spacing w:after="0"/>
        <w:rPr>
          <w:rFonts w:ascii="Arial" w:hAnsi="Arial" w:cs="Arial"/>
          <w:szCs w:val="24"/>
        </w:rPr>
      </w:pPr>
      <w:r w:rsidRPr="000E33CD">
        <w:rPr>
          <w:rFonts w:ascii="Arial" w:hAnsi="Arial" w:cs="Arial"/>
          <w:noProof/>
          <w:szCs w:val="24"/>
        </w:rPr>
        <w:drawing>
          <wp:inline distT="0" distB="0" distL="0" distR="0" wp14:anchorId="14A3FA57" wp14:editId="75961D14">
            <wp:extent cx="3841845" cy="4460485"/>
            <wp:effectExtent l="0" t="0" r="635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857808" cy="4479018"/>
                    </a:xfrm>
                    <a:prstGeom prst="rect">
                      <a:avLst/>
                    </a:prstGeom>
                    <a:ln>
                      <a:noFill/>
                    </a:ln>
                    <a:effectLst>
                      <a:softEdge rad="112500"/>
                    </a:effectLst>
                  </pic:spPr>
                </pic:pic>
              </a:graphicData>
            </a:graphic>
          </wp:inline>
        </w:drawing>
      </w:r>
    </w:p>
    <w:p w14:paraId="6D7D311C" w14:textId="77777777" w:rsidR="00757680" w:rsidRDefault="00757680" w:rsidP="0096751E">
      <w:pPr>
        <w:spacing w:after="0" w:line="360" w:lineRule="auto"/>
        <w:jc w:val="center"/>
        <w:rPr>
          <w:rFonts w:ascii="Arial" w:eastAsia="Times New Roman" w:hAnsi="Arial" w:cs="Arial"/>
          <w:szCs w:val="24"/>
        </w:rPr>
      </w:pPr>
      <w:r w:rsidRPr="00D101F1">
        <w:rPr>
          <w:rFonts w:ascii="Arial" w:eastAsia="Times New Roman" w:hAnsi="Arial" w:cs="Arial"/>
          <w:szCs w:val="24"/>
        </w:rPr>
        <w:t xml:space="preserve">Fonte: </w:t>
      </w:r>
      <w:r w:rsidRPr="00D101F1">
        <w:rPr>
          <w:rFonts w:ascii="Arial" w:eastAsia="Times New Roman" w:hAnsi="Arial" w:cs="Arial"/>
          <w:i/>
          <w:szCs w:val="24"/>
        </w:rPr>
        <w:t>A Razão</w:t>
      </w:r>
      <w:r w:rsidRPr="00D101F1">
        <w:rPr>
          <w:rFonts w:ascii="Arial" w:eastAsia="Times New Roman" w:hAnsi="Arial" w:cs="Arial"/>
          <w:szCs w:val="24"/>
        </w:rPr>
        <w:t>, n. 7, Curitiba, 15/06/1935, p. 7.</w:t>
      </w:r>
    </w:p>
    <w:p w14:paraId="125D80D3" w14:textId="77777777" w:rsidR="00234534" w:rsidRPr="00D101F1" w:rsidRDefault="00234534" w:rsidP="0096751E">
      <w:pPr>
        <w:spacing w:after="0" w:line="360" w:lineRule="auto"/>
        <w:jc w:val="center"/>
        <w:rPr>
          <w:rFonts w:ascii="Arial" w:eastAsia="Times New Roman" w:hAnsi="Arial" w:cs="Arial"/>
          <w:szCs w:val="24"/>
        </w:rPr>
      </w:pPr>
    </w:p>
    <w:p w14:paraId="103CDF5A" w14:textId="7B2CDCAB" w:rsidR="00257630"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Sem dúvida, esse esforço de cooptação tinha o interesse de levar o Integralismo a</w:t>
      </w:r>
      <w:r w:rsidR="00842065">
        <w:rPr>
          <w:rFonts w:ascii="Arial" w:eastAsia="Times New Roman" w:hAnsi="Arial" w:cs="Arial"/>
          <w:sz w:val="24"/>
          <w:szCs w:val="24"/>
        </w:rPr>
        <w:t xml:space="preserve"> outros</w:t>
      </w:r>
      <w:r w:rsidRPr="000E33CD">
        <w:rPr>
          <w:rFonts w:ascii="Arial" w:eastAsia="Times New Roman" w:hAnsi="Arial" w:cs="Arial"/>
          <w:sz w:val="24"/>
          <w:szCs w:val="24"/>
        </w:rPr>
        <w:t xml:space="preserve"> estratos sociais, para além da </w:t>
      </w:r>
      <w:r w:rsidRPr="000E33CD">
        <w:rPr>
          <w:rFonts w:ascii="Arial" w:eastAsia="Times New Roman" w:hAnsi="Arial" w:cs="Arial"/>
          <w:b/>
          <w:sz w:val="24"/>
          <w:szCs w:val="24"/>
        </w:rPr>
        <w:t xml:space="preserve">classe média </w:t>
      </w:r>
      <w:r w:rsidR="00842065">
        <w:rPr>
          <w:rFonts w:ascii="Arial" w:eastAsia="Times New Roman" w:hAnsi="Arial" w:cs="Arial"/>
          <w:b/>
          <w:sz w:val="24"/>
          <w:szCs w:val="24"/>
        </w:rPr>
        <w:t>‘ilustrada’</w:t>
      </w:r>
      <w:r w:rsidRPr="000E33CD">
        <w:rPr>
          <w:rFonts w:ascii="Arial" w:eastAsia="Times New Roman" w:hAnsi="Arial" w:cs="Arial"/>
          <w:sz w:val="24"/>
          <w:szCs w:val="24"/>
        </w:rPr>
        <w:t xml:space="preserve"> paranaense</w:t>
      </w:r>
      <w:r w:rsidR="00842065">
        <w:rPr>
          <w:rFonts w:ascii="Arial" w:eastAsia="Times New Roman" w:hAnsi="Arial" w:cs="Arial"/>
          <w:sz w:val="24"/>
          <w:szCs w:val="24"/>
        </w:rPr>
        <w:t>, grupo que compôs o grosso do M</w:t>
      </w:r>
      <w:r w:rsidRPr="000E33CD">
        <w:rPr>
          <w:rFonts w:ascii="Arial" w:eastAsia="Times New Roman" w:hAnsi="Arial" w:cs="Arial"/>
          <w:sz w:val="24"/>
          <w:szCs w:val="24"/>
        </w:rPr>
        <w:t xml:space="preserve">ovimento no </w:t>
      </w:r>
      <w:r>
        <w:rPr>
          <w:rFonts w:ascii="Arial" w:eastAsia="Times New Roman" w:hAnsi="Arial" w:cs="Arial"/>
          <w:sz w:val="24"/>
          <w:szCs w:val="24"/>
        </w:rPr>
        <w:t>E</w:t>
      </w:r>
      <w:r w:rsidRPr="000E33CD">
        <w:rPr>
          <w:rFonts w:ascii="Arial" w:eastAsia="Times New Roman" w:hAnsi="Arial" w:cs="Arial"/>
          <w:sz w:val="24"/>
          <w:szCs w:val="24"/>
        </w:rPr>
        <w:t>stado e que a propaganda integralista alcançava sem muitos esforços específicos.</w:t>
      </w:r>
      <w:r w:rsidR="00195E13">
        <w:rPr>
          <w:rFonts w:ascii="Arial" w:eastAsia="Times New Roman" w:hAnsi="Arial" w:cs="Arial"/>
          <w:sz w:val="24"/>
          <w:szCs w:val="24"/>
        </w:rPr>
        <w:t xml:space="preserve"> </w:t>
      </w:r>
      <w:r w:rsidR="00195E13" w:rsidRPr="00840D99">
        <w:rPr>
          <w:rFonts w:ascii="Arial" w:eastAsia="Times New Roman" w:hAnsi="Arial" w:cs="Arial"/>
          <w:sz w:val="24"/>
        </w:rPr>
        <w:t>Como mostrou Stanley Hilton (1977),</w:t>
      </w:r>
      <w:r w:rsidR="003E3855">
        <w:rPr>
          <w:rFonts w:ascii="Arial" w:eastAsia="Times New Roman" w:hAnsi="Arial" w:cs="Arial"/>
          <w:sz w:val="24"/>
        </w:rPr>
        <w:t xml:space="preserve"> em geral,</w:t>
      </w:r>
      <w:r w:rsidR="00195E13" w:rsidRPr="00757680">
        <w:rPr>
          <w:rFonts w:ascii="Arial" w:eastAsia="Times New Roman" w:hAnsi="Arial" w:cs="Arial"/>
        </w:rPr>
        <w:t xml:space="preserve"> </w:t>
      </w:r>
      <w:r w:rsidR="00195E13" w:rsidRPr="00195E13">
        <w:rPr>
          <w:rFonts w:ascii="Arial" w:eastAsia="Times New Roman" w:hAnsi="Arial" w:cs="Arial"/>
          <w:sz w:val="24"/>
        </w:rPr>
        <w:t xml:space="preserve">o Integralismo não havia ganho quase nenhuma simpatia no interior da classe operária, até precisar de votos, quando se </w:t>
      </w:r>
      <w:r w:rsidR="003E3855">
        <w:rPr>
          <w:rFonts w:ascii="Arial" w:eastAsia="Times New Roman" w:hAnsi="Arial" w:cs="Arial"/>
          <w:sz w:val="24"/>
        </w:rPr>
        <w:t>lançou efetivamente no jogo político eleitoral do país em 1935</w:t>
      </w:r>
      <w:r w:rsidR="00195E13" w:rsidRPr="00195E13">
        <w:rPr>
          <w:rFonts w:ascii="Arial" w:eastAsia="Times New Roman" w:hAnsi="Arial" w:cs="Arial"/>
          <w:sz w:val="24"/>
        </w:rPr>
        <w:t>.</w:t>
      </w:r>
      <w:r w:rsidR="00257630">
        <w:rPr>
          <w:rFonts w:ascii="Arial" w:eastAsia="Times New Roman" w:hAnsi="Arial" w:cs="Arial"/>
          <w:sz w:val="24"/>
        </w:rPr>
        <w:t xml:space="preserve"> </w:t>
      </w:r>
      <w:r w:rsidRPr="000E33CD">
        <w:rPr>
          <w:rFonts w:ascii="Arial" w:eastAsia="Times New Roman" w:hAnsi="Arial" w:cs="Arial"/>
          <w:sz w:val="24"/>
          <w:szCs w:val="24"/>
        </w:rPr>
        <w:t>Com isso, a AIB se valeu de diversas ferramentas discursivas no intuit</w:t>
      </w:r>
      <w:r w:rsidR="00257630">
        <w:rPr>
          <w:rFonts w:ascii="Arial" w:eastAsia="Times New Roman" w:hAnsi="Arial" w:cs="Arial"/>
          <w:sz w:val="24"/>
          <w:szCs w:val="24"/>
        </w:rPr>
        <w:t>o de conquistar as massas operária e camponesa</w:t>
      </w:r>
      <w:r w:rsidRPr="000E33CD">
        <w:rPr>
          <w:rFonts w:ascii="Arial" w:eastAsia="Times New Roman" w:hAnsi="Arial" w:cs="Arial"/>
          <w:sz w:val="24"/>
          <w:szCs w:val="24"/>
        </w:rPr>
        <w:t xml:space="preserve"> para, depois, ensiná-la</w:t>
      </w:r>
      <w:r w:rsidR="00257630">
        <w:rPr>
          <w:rFonts w:ascii="Arial" w:eastAsia="Times New Roman" w:hAnsi="Arial" w:cs="Arial"/>
          <w:sz w:val="24"/>
          <w:szCs w:val="24"/>
        </w:rPr>
        <w:t>s</w:t>
      </w:r>
      <w:r w:rsidRPr="000E33CD">
        <w:rPr>
          <w:rFonts w:ascii="Arial" w:eastAsia="Times New Roman" w:hAnsi="Arial" w:cs="Arial"/>
          <w:sz w:val="24"/>
          <w:szCs w:val="24"/>
        </w:rPr>
        <w:t xml:space="preserve"> a votar. </w:t>
      </w:r>
    </w:p>
    <w:p w14:paraId="2CD38718" w14:textId="2B697ED2"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lastRenderedPageBreak/>
        <w:t xml:space="preserve">O </w:t>
      </w:r>
      <w:r w:rsidRPr="000E33CD">
        <w:rPr>
          <w:rFonts w:ascii="Arial" w:eastAsia="Times New Roman" w:hAnsi="Arial" w:cs="Arial"/>
          <w:i/>
          <w:sz w:val="24"/>
          <w:szCs w:val="24"/>
        </w:rPr>
        <w:t>A Razão</w:t>
      </w:r>
      <w:r w:rsidRPr="000E33CD">
        <w:rPr>
          <w:rFonts w:ascii="Arial" w:eastAsia="Times New Roman" w:hAnsi="Arial" w:cs="Arial"/>
          <w:sz w:val="24"/>
          <w:szCs w:val="24"/>
        </w:rPr>
        <w:t xml:space="preserve"> chegou ao nível das </w:t>
      </w:r>
      <w:r w:rsidRPr="00136F3D">
        <w:rPr>
          <w:rFonts w:ascii="Arial" w:eastAsia="Times New Roman" w:hAnsi="Arial" w:cs="Arial"/>
          <w:b/>
          <w:sz w:val="24"/>
          <w:szCs w:val="24"/>
        </w:rPr>
        <w:t>promessas de elitismo</w:t>
      </w:r>
      <w:r w:rsidRPr="000E33CD">
        <w:rPr>
          <w:rFonts w:ascii="Arial" w:eastAsia="Times New Roman" w:hAnsi="Arial" w:cs="Arial"/>
          <w:sz w:val="24"/>
          <w:szCs w:val="24"/>
        </w:rPr>
        <w:t xml:space="preserve">. No artigo </w:t>
      </w:r>
      <w:r w:rsidRPr="00B303AB">
        <w:rPr>
          <w:rFonts w:ascii="Arial" w:eastAsia="Times New Roman" w:hAnsi="Arial" w:cs="Arial"/>
          <w:sz w:val="24"/>
          <w:szCs w:val="24"/>
        </w:rPr>
        <w:t>“Operário, escuta!”</w:t>
      </w:r>
      <w:r w:rsidRPr="000E33CD">
        <w:rPr>
          <w:rFonts w:ascii="Arial" w:eastAsia="Times New Roman" w:hAnsi="Arial" w:cs="Arial"/>
          <w:sz w:val="24"/>
          <w:szCs w:val="24"/>
        </w:rPr>
        <w:t>,</w:t>
      </w:r>
      <w:r w:rsidR="00F06946">
        <w:rPr>
          <w:rFonts w:ascii="Arial" w:eastAsia="Times New Roman" w:hAnsi="Arial" w:cs="Arial"/>
          <w:sz w:val="24"/>
          <w:szCs w:val="24"/>
        </w:rPr>
        <w:t xml:space="preserve"> de maio de 1935,</w:t>
      </w:r>
      <w:r w:rsidRPr="000E33CD">
        <w:rPr>
          <w:rFonts w:ascii="Arial" w:eastAsia="Times New Roman" w:hAnsi="Arial" w:cs="Arial"/>
          <w:sz w:val="24"/>
          <w:szCs w:val="24"/>
        </w:rPr>
        <w:t xml:space="preserve"> </w:t>
      </w:r>
      <w:r w:rsidR="00F06946">
        <w:rPr>
          <w:rFonts w:ascii="Arial" w:eastAsia="Times New Roman" w:hAnsi="Arial" w:cs="Arial"/>
          <w:sz w:val="24"/>
          <w:szCs w:val="24"/>
        </w:rPr>
        <w:t>um</w:t>
      </w:r>
      <w:r w:rsidRPr="000E33CD">
        <w:rPr>
          <w:rFonts w:ascii="Arial" w:eastAsia="Times New Roman" w:hAnsi="Arial" w:cs="Arial"/>
          <w:sz w:val="24"/>
          <w:szCs w:val="24"/>
        </w:rPr>
        <w:t xml:space="preserve"> autor desconhecido atacou o “monstro negro” do materialismo e a “hydra internacional” que espoliavam o trabalhador; em seguida, regozijou-se</w:t>
      </w:r>
      <w:r w:rsidR="00F06946">
        <w:rPr>
          <w:rFonts w:ascii="Arial" w:eastAsia="Times New Roman" w:hAnsi="Arial" w:cs="Arial"/>
          <w:sz w:val="24"/>
          <w:szCs w:val="24"/>
        </w:rPr>
        <w:t xml:space="preserve"> com ações educativas do Movimento</w:t>
      </w:r>
      <w:r w:rsidRPr="000E33CD">
        <w:rPr>
          <w:rFonts w:ascii="Arial" w:eastAsia="Times New Roman" w:hAnsi="Arial" w:cs="Arial"/>
          <w:sz w:val="24"/>
          <w:szCs w:val="24"/>
        </w:rPr>
        <w:t xml:space="preserve">: </w:t>
      </w:r>
      <w:r w:rsidR="00F06946">
        <w:rPr>
          <w:rFonts w:ascii="Arial" w:eastAsia="Times New Roman" w:hAnsi="Arial" w:cs="Arial"/>
          <w:sz w:val="24"/>
          <w:szCs w:val="24"/>
        </w:rPr>
        <w:t>“</w:t>
      </w:r>
      <w:r w:rsidRPr="000E33CD">
        <w:rPr>
          <w:rFonts w:ascii="Arial" w:eastAsia="Times New Roman" w:hAnsi="Arial" w:cs="Arial"/>
          <w:sz w:val="24"/>
          <w:szCs w:val="24"/>
        </w:rPr>
        <w:t xml:space="preserve">emquanto [isso] no seio da Acção Integralista Brasileira, fundam-se dia a dia, novas escolas, novos cursos, gratuitos, onde poderá vir a formar tua mentalidade e </w:t>
      </w:r>
      <w:r w:rsidRPr="00F06946">
        <w:rPr>
          <w:rFonts w:ascii="Arial" w:eastAsia="Times New Roman" w:hAnsi="Arial" w:cs="Arial"/>
          <w:sz w:val="24"/>
          <w:szCs w:val="24"/>
        </w:rPr>
        <w:t>donde sairá a nova elite da Patria!</w:t>
      </w:r>
      <w:r w:rsidRPr="000E33CD">
        <w:rPr>
          <w:rFonts w:ascii="Arial" w:eastAsia="Times New Roman" w:hAnsi="Arial" w:cs="Arial"/>
          <w:sz w:val="24"/>
          <w:szCs w:val="24"/>
        </w:rPr>
        <w:t xml:space="preserve"> (</w:t>
      </w:r>
      <w:r w:rsidRPr="000E33CD">
        <w:rPr>
          <w:rFonts w:ascii="Arial" w:eastAsia="Times New Roman" w:hAnsi="Arial" w:cs="Arial"/>
          <w:i/>
          <w:sz w:val="24"/>
          <w:szCs w:val="24"/>
        </w:rPr>
        <w:t>A Razão</w:t>
      </w:r>
      <w:r w:rsidRPr="000E33CD">
        <w:rPr>
          <w:rFonts w:ascii="Arial" w:eastAsia="Times New Roman" w:hAnsi="Arial" w:cs="Arial"/>
          <w:sz w:val="24"/>
          <w:szCs w:val="24"/>
        </w:rPr>
        <w:t>, n. 3, 17/05/1935, p. 4).</w:t>
      </w:r>
    </w:p>
    <w:p w14:paraId="49F27D68" w14:textId="101DECC7" w:rsidR="00757680" w:rsidRPr="000E33CD" w:rsidRDefault="00F06946" w:rsidP="0096751E">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Esse tema </w:t>
      </w:r>
      <w:r w:rsidR="00B303AB">
        <w:rPr>
          <w:rFonts w:ascii="Arial" w:eastAsia="Times New Roman" w:hAnsi="Arial" w:cs="Arial"/>
          <w:sz w:val="24"/>
          <w:szCs w:val="24"/>
        </w:rPr>
        <w:t xml:space="preserve">– </w:t>
      </w:r>
      <w:r>
        <w:rPr>
          <w:rFonts w:ascii="Arial" w:eastAsia="Times New Roman" w:hAnsi="Arial" w:cs="Arial"/>
          <w:sz w:val="24"/>
          <w:szCs w:val="24"/>
        </w:rPr>
        <w:t>a</w:t>
      </w:r>
      <w:r w:rsidR="00B303AB">
        <w:rPr>
          <w:rFonts w:ascii="Arial" w:eastAsia="Times New Roman" w:hAnsi="Arial" w:cs="Arial"/>
          <w:sz w:val="24"/>
          <w:szCs w:val="24"/>
        </w:rPr>
        <w:t xml:space="preserve"> </w:t>
      </w:r>
      <w:r>
        <w:rPr>
          <w:rFonts w:ascii="Arial" w:eastAsia="Times New Roman" w:hAnsi="Arial" w:cs="Arial"/>
          <w:sz w:val="24"/>
          <w:szCs w:val="24"/>
        </w:rPr>
        <w:t>obra educativa e beneficente da AIB</w:t>
      </w:r>
      <w:r w:rsidR="00B303AB">
        <w:rPr>
          <w:rFonts w:ascii="Arial" w:eastAsia="Times New Roman" w:hAnsi="Arial" w:cs="Arial"/>
          <w:sz w:val="24"/>
          <w:szCs w:val="24"/>
        </w:rPr>
        <w:t xml:space="preserve"> –</w:t>
      </w:r>
      <w:r>
        <w:rPr>
          <w:rFonts w:ascii="Arial" w:eastAsia="Times New Roman" w:hAnsi="Arial" w:cs="Arial"/>
          <w:sz w:val="24"/>
          <w:szCs w:val="24"/>
        </w:rPr>
        <w:t xml:space="preserve"> conformava</w:t>
      </w:r>
      <w:r w:rsidR="00B303AB">
        <w:rPr>
          <w:rFonts w:ascii="Arial" w:eastAsia="Times New Roman" w:hAnsi="Arial" w:cs="Arial"/>
          <w:sz w:val="24"/>
          <w:szCs w:val="24"/>
        </w:rPr>
        <w:t xml:space="preserve"> </w:t>
      </w:r>
      <w:r>
        <w:rPr>
          <w:rFonts w:ascii="Arial" w:eastAsia="Times New Roman" w:hAnsi="Arial" w:cs="Arial"/>
          <w:sz w:val="24"/>
          <w:szCs w:val="24"/>
        </w:rPr>
        <w:t>outra estratégia de</w:t>
      </w:r>
      <w:r w:rsidR="00757680" w:rsidRPr="000E33CD">
        <w:rPr>
          <w:rFonts w:ascii="Arial" w:eastAsia="Times New Roman" w:hAnsi="Arial" w:cs="Arial"/>
          <w:sz w:val="24"/>
          <w:szCs w:val="24"/>
        </w:rPr>
        <w:t xml:space="preserve"> aproxima</w:t>
      </w:r>
      <w:r>
        <w:rPr>
          <w:rFonts w:ascii="Arial" w:eastAsia="Times New Roman" w:hAnsi="Arial" w:cs="Arial"/>
          <w:sz w:val="24"/>
          <w:szCs w:val="24"/>
        </w:rPr>
        <w:t>ção</w:t>
      </w:r>
      <w:r w:rsidR="00757680" w:rsidRPr="000E33CD">
        <w:rPr>
          <w:rFonts w:ascii="Arial" w:eastAsia="Times New Roman" w:hAnsi="Arial" w:cs="Arial"/>
          <w:sz w:val="24"/>
          <w:szCs w:val="24"/>
        </w:rPr>
        <w:t xml:space="preserve"> </w:t>
      </w:r>
      <w:r w:rsidR="00B303AB">
        <w:rPr>
          <w:rFonts w:ascii="Arial" w:eastAsia="Times New Roman" w:hAnsi="Arial" w:cs="Arial"/>
          <w:sz w:val="24"/>
          <w:szCs w:val="24"/>
        </w:rPr>
        <w:t>em relação às</w:t>
      </w:r>
      <w:r w:rsidR="00757680" w:rsidRPr="000E33CD">
        <w:rPr>
          <w:rFonts w:ascii="Arial" w:eastAsia="Times New Roman" w:hAnsi="Arial" w:cs="Arial"/>
          <w:sz w:val="24"/>
          <w:szCs w:val="24"/>
        </w:rPr>
        <w:t xml:space="preserve"> classes trabalhadoras</w:t>
      </w:r>
      <w:r w:rsidR="00AE6A2C">
        <w:rPr>
          <w:rFonts w:ascii="Arial" w:eastAsia="Times New Roman" w:hAnsi="Arial" w:cs="Arial"/>
          <w:sz w:val="24"/>
          <w:szCs w:val="24"/>
        </w:rPr>
        <w:t>. Era corriqueira</w:t>
      </w:r>
      <w:r w:rsidR="00757680" w:rsidRPr="000E33CD">
        <w:rPr>
          <w:rFonts w:ascii="Arial" w:eastAsia="Times New Roman" w:hAnsi="Arial" w:cs="Arial"/>
          <w:sz w:val="24"/>
          <w:szCs w:val="24"/>
        </w:rPr>
        <w:t xml:space="preserve"> a publicação de artigos variados, mostra</w:t>
      </w:r>
      <w:r w:rsidR="004E3FB3">
        <w:rPr>
          <w:rFonts w:ascii="Arial" w:eastAsia="Times New Roman" w:hAnsi="Arial" w:cs="Arial"/>
          <w:sz w:val="24"/>
          <w:szCs w:val="24"/>
        </w:rPr>
        <w:t>n</w:t>
      </w:r>
      <w:r w:rsidR="00757680" w:rsidRPr="000E33CD">
        <w:rPr>
          <w:rFonts w:ascii="Arial" w:eastAsia="Times New Roman" w:hAnsi="Arial" w:cs="Arial"/>
          <w:sz w:val="24"/>
          <w:szCs w:val="24"/>
        </w:rPr>
        <w:t xml:space="preserve">do a </w:t>
      </w:r>
      <w:r w:rsidR="00195E13">
        <w:rPr>
          <w:rFonts w:ascii="Arial" w:eastAsia="Times New Roman" w:hAnsi="Arial" w:cs="Arial"/>
          <w:sz w:val="24"/>
          <w:szCs w:val="24"/>
        </w:rPr>
        <w:t>‘</w:t>
      </w:r>
      <w:r w:rsidR="00757680" w:rsidRPr="000E33CD">
        <w:rPr>
          <w:rFonts w:ascii="Arial" w:eastAsia="Times New Roman" w:hAnsi="Arial" w:cs="Arial"/>
          <w:sz w:val="24"/>
          <w:szCs w:val="24"/>
        </w:rPr>
        <w:t>ação redentora</w:t>
      </w:r>
      <w:r w:rsidR="00195E13">
        <w:rPr>
          <w:rFonts w:ascii="Arial" w:eastAsia="Times New Roman" w:hAnsi="Arial" w:cs="Arial"/>
          <w:sz w:val="24"/>
          <w:szCs w:val="24"/>
        </w:rPr>
        <w:t>’</w:t>
      </w:r>
      <w:r w:rsidR="00757680" w:rsidRPr="000E33CD">
        <w:rPr>
          <w:rFonts w:ascii="Arial" w:eastAsia="Times New Roman" w:hAnsi="Arial" w:cs="Arial"/>
          <w:sz w:val="24"/>
          <w:szCs w:val="24"/>
        </w:rPr>
        <w:t xml:space="preserve"> </w:t>
      </w:r>
      <w:r>
        <w:rPr>
          <w:rFonts w:ascii="Arial" w:eastAsia="Times New Roman" w:hAnsi="Arial" w:cs="Arial"/>
          <w:sz w:val="24"/>
          <w:szCs w:val="24"/>
        </w:rPr>
        <w:t>do Movimento</w:t>
      </w:r>
      <w:r w:rsidR="00757680" w:rsidRPr="000E33CD">
        <w:rPr>
          <w:rFonts w:ascii="Arial" w:eastAsia="Times New Roman" w:hAnsi="Arial" w:cs="Arial"/>
          <w:sz w:val="24"/>
          <w:szCs w:val="24"/>
        </w:rPr>
        <w:t xml:space="preserve">, mediante a </w:t>
      </w:r>
      <w:r w:rsidR="00757680" w:rsidRPr="00F06946">
        <w:rPr>
          <w:rFonts w:ascii="Arial" w:eastAsia="Times New Roman" w:hAnsi="Arial" w:cs="Arial"/>
          <w:b/>
          <w:sz w:val="24"/>
          <w:szCs w:val="24"/>
        </w:rPr>
        <w:t>ausência do poder público</w:t>
      </w:r>
      <w:r w:rsidR="00757680" w:rsidRPr="000E33CD">
        <w:rPr>
          <w:rFonts w:ascii="Arial" w:eastAsia="Times New Roman" w:hAnsi="Arial" w:cs="Arial"/>
          <w:sz w:val="24"/>
          <w:szCs w:val="24"/>
        </w:rPr>
        <w:t>. No nº 4, veiculou-se a notícia de que os “bravos, companheiros intrépitos da Baía [...] levaram seu auxilio e o seu conforto a todos os bairros pobres e humildes da Baía, attingidos pelo temporal”</w:t>
      </w:r>
      <w:r w:rsidR="007B4673">
        <w:rPr>
          <w:rFonts w:ascii="Arial" w:eastAsia="Times New Roman" w:hAnsi="Arial" w:cs="Arial"/>
          <w:sz w:val="24"/>
          <w:szCs w:val="24"/>
        </w:rPr>
        <w:t>.</w:t>
      </w:r>
      <w:r w:rsidR="00757680" w:rsidRPr="000E33CD">
        <w:rPr>
          <w:rFonts w:ascii="Arial" w:eastAsia="Times New Roman" w:hAnsi="Arial" w:cs="Arial"/>
          <w:sz w:val="24"/>
          <w:szCs w:val="24"/>
        </w:rPr>
        <w:t xml:space="preserve"> (</w:t>
      </w:r>
      <w:r w:rsidR="00757680" w:rsidRPr="000E33CD">
        <w:rPr>
          <w:rFonts w:ascii="Arial" w:eastAsia="Times New Roman" w:hAnsi="Arial" w:cs="Arial"/>
          <w:i/>
          <w:sz w:val="24"/>
          <w:szCs w:val="24"/>
        </w:rPr>
        <w:t>A Razão</w:t>
      </w:r>
      <w:r w:rsidR="00757680" w:rsidRPr="000E33CD">
        <w:rPr>
          <w:rFonts w:ascii="Arial" w:eastAsia="Times New Roman" w:hAnsi="Arial" w:cs="Arial"/>
          <w:sz w:val="24"/>
          <w:szCs w:val="24"/>
        </w:rPr>
        <w:t>, n. 4, 24/05/1935, p. 6). Com o mesmo intuito, no nº 5, publicou</w:t>
      </w:r>
      <w:r w:rsidR="00C06BF6">
        <w:rPr>
          <w:rFonts w:ascii="Arial" w:eastAsia="Times New Roman" w:hAnsi="Arial" w:cs="Arial"/>
          <w:sz w:val="24"/>
          <w:szCs w:val="24"/>
        </w:rPr>
        <w:t>-se</w:t>
      </w:r>
      <w:r w:rsidR="00757680" w:rsidRPr="000E33CD">
        <w:rPr>
          <w:rFonts w:ascii="Arial" w:eastAsia="Times New Roman" w:hAnsi="Arial" w:cs="Arial"/>
          <w:sz w:val="24"/>
          <w:szCs w:val="24"/>
        </w:rPr>
        <w:t xml:space="preserve"> uma matéria com a seguinte chamada: “Pobres camponeses do Nordeste, sem alojamento no Rio de Janeiro, são abrigados pela Ação Integralista – o descaso do Ministerio do Trabalho” (</w:t>
      </w:r>
      <w:r w:rsidR="00757680" w:rsidRPr="000E33CD">
        <w:rPr>
          <w:rFonts w:ascii="Arial" w:eastAsia="Times New Roman" w:hAnsi="Arial" w:cs="Arial"/>
          <w:i/>
          <w:sz w:val="24"/>
          <w:szCs w:val="24"/>
        </w:rPr>
        <w:t>A Razão</w:t>
      </w:r>
      <w:r w:rsidR="00757680" w:rsidRPr="000E33CD">
        <w:rPr>
          <w:rFonts w:ascii="Arial" w:eastAsia="Times New Roman" w:hAnsi="Arial" w:cs="Arial"/>
          <w:sz w:val="24"/>
          <w:szCs w:val="24"/>
        </w:rPr>
        <w:t>, n. 5, 31/05/1935, p. 3).</w:t>
      </w:r>
    </w:p>
    <w:p w14:paraId="76C1E8E0" w14:textId="5B5C917D"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Outro grupo sócio-profissional que apresentou baixa adesão no Paraná foi o d</w:t>
      </w:r>
      <w:r w:rsidR="00136F3D">
        <w:rPr>
          <w:rFonts w:ascii="Arial" w:eastAsia="Times New Roman" w:hAnsi="Arial" w:cs="Arial"/>
          <w:sz w:val="24"/>
          <w:szCs w:val="24"/>
        </w:rPr>
        <w:t>os</w:t>
      </w:r>
      <w:r w:rsidR="003B479C">
        <w:rPr>
          <w:rFonts w:ascii="Arial" w:eastAsia="Times New Roman" w:hAnsi="Arial" w:cs="Arial"/>
          <w:sz w:val="24"/>
          <w:szCs w:val="24"/>
        </w:rPr>
        <w:t xml:space="preserve"> integrantes das forças armadas</w:t>
      </w:r>
      <w:r w:rsidRPr="000E33CD">
        <w:rPr>
          <w:rFonts w:ascii="Arial" w:eastAsia="Times New Roman" w:hAnsi="Arial" w:cs="Arial"/>
          <w:sz w:val="24"/>
          <w:szCs w:val="24"/>
        </w:rPr>
        <w:t xml:space="preserve">. Em virtude disso, em diversos números, o </w:t>
      </w:r>
      <w:r w:rsidRPr="000E33CD">
        <w:rPr>
          <w:rFonts w:ascii="Arial" w:eastAsia="Times New Roman" w:hAnsi="Arial" w:cs="Arial"/>
          <w:i/>
          <w:sz w:val="24"/>
          <w:szCs w:val="24"/>
        </w:rPr>
        <w:t xml:space="preserve">A Razão </w:t>
      </w:r>
      <w:r w:rsidRPr="000E33CD">
        <w:rPr>
          <w:rFonts w:ascii="Arial" w:eastAsia="Times New Roman" w:hAnsi="Arial" w:cs="Arial"/>
          <w:sz w:val="24"/>
          <w:szCs w:val="24"/>
        </w:rPr>
        <w:t>tentou incutir nos militares paranaenses a ideia de que o Integralismo já havia “penetrado na alma dos nossos quarteis e dos nossos vasos de guerra”:</w:t>
      </w:r>
    </w:p>
    <w:p w14:paraId="080FE160" w14:textId="77777777" w:rsidR="00757680" w:rsidRPr="000E33CD" w:rsidRDefault="00757680" w:rsidP="0096751E">
      <w:pPr>
        <w:spacing w:after="0" w:line="360" w:lineRule="auto"/>
        <w:ind w:firstLine="708"/>
        <w:jc w:val="both"/>
        <w:rPr>
          <w:rFonts w:ascii="Arial" w:eastAsia="Times New Roman" w:hAnsi="Arial" w:cs="Arial"/>
          <w:sz w:val="24"/>
          <w:szCs w:val="24"/>
        </w:rPr>
      </w:pPr>
    </w:p>
    <w:p w14:paraId="6445C710" w14:textId="2C5DA8FF" w:rsidR="00757680" w:rsidRPr="00234534" w:rsidRDefault="00757680"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Não há duvida alguma: o Integralismo é um movimento admirado pelo Exercito e pela Marinha. É um attestado eloquente a existencia de 600 oficiais da Marinha e do Exercito nas fileiras gloriosas do Integralismo. Nas Provincias de Matto Grosso, Goyaz, Rio de Janeiro, Ceará, os Chefes Provinciaes são officiaes do Exercito. Na Provincia do Mar, o Chefe é um official da Marinha. Quanto a Santa Cahtarina, enviou a relação de se</w:t>
      </w:r>
      <w:r w:rsidR="00C9404C">
        <w:rPr>
          <w:rFonts w:ascii="Arial" w:eastAsia="Times New Roman" w:hAnsi="Arial" w:cs="Arial"/>
          <w:iCs/>
          <w:color w:val="000000" w:themeColor="text1"/>
          <w:szCs w:val="24"/>
        </w:rPr>
        <w:t>u</w:t>
      </w:r>
      <w:r w:rsidRPr="00234534">
        <w:rPr>
          <w:rFonts w:ascii="Arial" w:eastAsia="Times New Roman" w:hAnsi="Arial" w:cs="Arial"/>
          <w:iCs/>
          <w:color w:val="000000" w:themeColor="text1"/>
          <w:szCs w:val="24"/>
        </w:rPr>
        <w:t>s representantes ao Congresso de Petropolis, ao Chefe Nacional, destacavam-se dellas, o nome de 5 officiaes do nosso glorioso Exercito Nacional. Isto é muito expressivo. A camisa-verde só pode honrar a farda do Exercito e da Marinha. Os que não compreendem isto agora, hão de compreender, porém, um dia!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20, 17/09/1935, p. 4).</w:t>
      </w:r>
    </w:p>
    <w:p w14:paraId="63F28A93" w14:textId="77777777"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 xml:space="preserve"> </w:t>
      </w:r>
    </w:p>
    <w:p w14:paraId="6ABB1A78" w14:textId="2CB37EE3"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Como se pode observar no excerto, não havia nenhum exemplo de oficial paranaense inscrito na província local, o que se confirma</w:t>
      </w:r>
      <w:r w:rsidR="00C9404C">
        <w:rPr>
          <w:rFonts w:ascii="Arial" w:eastAsia="Times New Roman" w:hAnsi="Arial" w:cs="Arial"/>
          <w:sz w:val="24"/>
          <w:szCs w:val="24"/>
        </w:rPr>
        <w:t xml:space="preserve"> – descontada a </w:t>
      </w:r>
      <w:r w:rsidR="00C9404C">
        <w:rPr>
          <w:rFonts w:ascii="Arial" w:eastAsia="Times New Roman" w:hAnsi="Arial" w:cs="Arial"/>
          <w:sz w:val="24"/>
          <w:szCs w:val="24"/>
        </w:rPr>
        <w:lastRenderedPageBreak/>
        <w:t>limitação das fontes –</w:t>
      </w:r>
      <w:r w:rsidRPr="000E33CD">
        <w:rPr>
          <w:rFonts w:ascii="Arial" w:eastAsia="Times New Roman" w:hAnsi="Arial" w:cs="Arial"/>
          <w:sz w:val="24"/>
          <w:szCs w:val="24"/>
        </w:rPr>
        <w:t xml:space="preserve"> a</w:t>
      </w:r>
      <w:r w:rsidR="00C9404C">
        <w:rPr>
          <w:rFonts w:ascii="Arial" w:eastAsia="Times New Roman" w:hAnsi="Arial" w:cs="Arial"/>
          <w:sz w:val="24"/>
          <w:szCs w:val="24"/>
        </w:rPr>
        <w:t xml:space="preserve"> </w:t>
      </w:r>
      <w:r w:rsidRPr="000E33CD">
        <w:rPr>
          <w:rFonts w:ascii="Arial" w:eastAsia="Times New Roman" w:hAnsi="Arial" w:cs="Arial"/>
          <w:sz w:val="24"/>
          <w:szCs w:val="24"/>
        </w:rPr>
        <w:t>partir d</w:t>
      </w:r>
      <w:r w:rsidR="00195E13">
        <w:rPr>
          <w:rFonts w:ascii="Arial" w:eastAsia="Times New Roman" w:hAnsi="Arial" w:cs="Arial"/>
          <w:sz w:val="24"/>
          <w:szCs w:val="24"/>
        </w:rPr>
        <w:t>e uma</w:t>
      </w:r>
      <w:r w:rsidRPr="000E33CD">
        <w:rPr>
          <w:rFonts w:ascii="Arial" w:eastAsia="Times New Roman" w:hAnsi="Arial" w:cs="Arial"/>
          <w:sz w:val="24"/>
          <w:szCs w:val="24"/>
        </w:rPr>
        <w:t xml:space="preserve"> análise do perfil dos militantes (</w:t>
      </w:r>
      <w:r w:rsidR="00195E13">
        <w:rPr>
          <w:rFonts w:ascii="Arial" w:eastAsia="Times New Roman" w:hAnsi="Arial" w:cs="Arial"/>
          <w:sz w:val="24"/>
          <w:szCs w:val="24"/>
        </w:rPr>
        <w:t>ATHAIDES, 2012</w:t>
      </w:r>
      <w:r w:rsidRPr="000E33CD">
        <w:rPr>
          <w:rFonts w:ascii="Arial" w:eastAsia="Times New Roman" w:hAnsi="Arial" w:cs="Arial"/>
          <w:sz w:val="24"/>
          <w:szCs w:val="24"/>
        </w:rPr>
        <w:t>).</w:t>
      </w:r>
    </w:p>
    <w:p w14:paraId="26F34B1B" w14:textId="49ADEE47"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Não obstante toda essa atenção aos grupamentos sociais cujo p</w:t>
      </w:r>
      <w:r w:rsidR="00480FB9">
        <w:rPr>
          <w:rFonts w:ascii="Arial" w:eastAsia="Times New Roman" w:hAnsi="Arial" w:cs="Arial"/>
          <w:sz w:val="24"/>
          <w:szCs w:val="24"/>
        </w:rPr>
        <w:t>otencial de conversão à AIB era</w:t>
      </w:r>
      <w:r w:rsidRPr="000E33CD">
        <w:rPr>
          <w:rFonts w:ascii="Arial" w:eastAsia="Times New Roman" w:hAnsi="Arial" w:cs="Arial"/>
          <w:sz w:val="24"/>
          <w:szCs w:val="24"/>
        </w:rPr>
        <w:t xml:space="preserve"> fraco ou nulo, o periódico não se esqueceu dos ‘peixes que pulavam espontaneamente na rede’: as classes médias, especialmente a categoria do funcionalismo público. No nº 5, o jornal defend</w:t>
      </w:r>
      <w:r w:rsidR="00480FB9">
        <w:rPr>
          <w:rFonts w:ascii="Arial" w:eastAsia="Times New Roman" w:hAnsi="Arial" w:cs="Arial"/>
          <w:sz w:val="24"/>
          <w:szCs w:val="24"/>
        </w:rPr>
        <w:t>eu v</w:t>
      </w:r>
      <w:r w:rsidRPr="000E33CD">
        <w:rPr>
          <w:rFonts w:ascii="Arial" w:eastAsia="Times New Roman" w:hAnsi="Arial" w:cs="Arial"/>
          <w:sz w:val="24"/>
          <w:szCs w:val="24"/>
        </w:rPr>
        <w:t>orazmente, por meio da coluna “Comentando...”</w:t>
      </w:r>
      <w:r w:rsidRPr="000E33CD">
        <w:rPr>
          <w:rStyle w:val="Refdenotadefim"/>
          <w:rFonts w:ascii="Arial" w:eastAsia="Times New Roman" w:hAnsi="Arial" w:cs="Arial"/>
          <w:sz w:val="24"/>
          <w:szCs w:val="24"/>
        </w:rPr>
        <w:endnoteReference w:id="4"/>
      </w:r>
      <w:r w:rsidRPr="000E33CD">
        <w:rPr>
          <w:rFonts w:ascii="Arial" w:eastAsia="Times New Roman" w:hAnsi="Arial" w:cs="Arial"/>
          <w:sz w:val="24"/>
          <w:szCs w:val="24"/>
        </w:rPr>
        <w:t>, a criação do Estatuto do Funcionário Público, “depois de 28 annos” de espera. A culpa por tanto tempo recaiu, ‘naturalmente’, sobre “o regimen liberal democrático... onde os apadrinhamentos tem premios... e até... merecimentos” (</w:t>
      </w:r>
      <w:r w:rsidRPr="000E33CD">
        <w:rPr>
          <w:rFonts w:ascii="Arial" w:eastAsia="Times New Roman" w:hAnsi="Arial" w:cs="Arial"/>
          <w:i/>
          <w:sz w:val="24"/>
          <w:szCs w:val="24"/>
        </w:rPr>
        <w:t>A Razão</w:t>
      </w:r>
      <w:r w:rsidRPr="000E33CD">
        <w:rPr>
          <w:rFonts w:ascii="Arial" w:eastAsia="Times New Roman" w:hAnsi="Arial" w:cs="Arial"/>
          <w:sz w:val="24"/>
          <w:szCs w:val="24"/>
        </w:rPr>
        <w:t xml:space="preserve">, n. 5, 31/05/1935, p. 2). </w:t>
      </w:r>
    </w:p>
    <w:p w14:paraId="5E9518A8" w14:textId="42BFABBA"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Quando circularam boatos “no interior da Província” de que, com a Lei de Segurança Nacional</w:t>
      </w:r>
      <w:r w:rsidR="00EE3AC4">
        <w:rPr>
          <w:rStyle w:val="Refdenotadefim"/>
          <w:rFonts w:ascii="Arial" w:eastAsia="Times New Roman" w:hAnsi="Arial" w:cs="Arial"/>
          <w:sz w:val="24"/>
          <w:szCs w:val="24"/>
        </w:rPr>
        <w:endnoteReference w:id="5"/>
      </w:r>
      <w:r w:rsidRPr="000E33CD">
        <w:rPr>
          <w:rFonts w:ascii="Arial" w:eastAsia="Times New Roman" w:hAnsi="Arial" w:cs="Arial"/>
          <w:sz w:val="24"/>
          <w:szCs w:val="24"/>
        </w:rPr>
        <w:t xml:space="preserve">, funcionários públicos federais e estaduais não </w:t>
      </w:r>
      <w:r w:rsidR="00C9404C">
        <w:rPr>
          <w:rFonts w:ascii="Arial" w:eastAsia="Times New Roman" w:hAnsi="Arial" w:cs="Arial"/>
          <w:sz w:val="24"/>
          <w:szCs w:val="24"/>
        </w:rPr>
        <w:t>poderiam se filiar</w:t>
      </w:r>
      <w:r w:rsidRPr="000E33CD">
        <w:rPr>
          <w:rFonts w:ascii="Arial" w:eastAsia="Times New Roman" w:hAnsi="Arial" w:cs="Arial"/>
          <w:sz w:val="24"/>
          <w:szCs w:val="24"/>
        </w:rPr>
        <w:t xml:space="preserve"> à AIB, o jornal esclareceu: </w:t>
      </w:r>
    </w:p>
    <w:p w14:paraId="18DFDAAC" w14:textId="77777777" w:rsidR="00757680" w:rsidRPr="000E33CD" w:rsidRDefault="00757680" w:rsidP="0096751E">
      <w:pPr>
        <w:spacing w:after="0" w:line="360" w:lineRule="auto"/>
        <w:ind w:firstLine="708"/>
        <w:jc w:val="both"/>
        <w:rPr>
          <w:rFonts w:ascii="Arial" w:eastAsia="Times New Roman" w:hAnsi="Arial" w:cs="Arial"/>
          <w:sz w:val="24"/>
          <w:szCs w:val="24"/>
        </w:rPr>
      </w:pPr>
    </w:p>
    <w:p w14:paraId="5ED4B2B4" w14:textId="18F2F65E" w:rsidR="00757680" w:rsidRPr="00234534" w:rsidRDefault="00757680"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Com as ultimas reformas havidas na extructuração da Acção Integralista Brasileira, a Lei de Segurança, não a atinge absolutamente. Porque si assim fosse, o governo já teria dado ordens para que ella fechasse as suas sédes, etc. Porém, isto não se deu e nem se poderia dar, porquanto estamos estribados na propria Lei de Segurança. Dahi se conclue logicamente, que si a Lei não atinge a A.I.B., não póde por conseguinte attingir os seus associados ou partidários, sejam elles os militares que têm direito ao voto, sejam elles funcionários publicos federaes ou estaduaes, que da mesma forma, têm o grande direito de pensar e de agir confome a sua consciencia. Fica portanto esclarecido este ponto de duvida dos funccionarios. O funccionario publico póde ser integralista. O governo não póde demitir por este facto, de sua funcção ou de seu cargo, o que incorreria num acto inconstitucional [...]. Portanto, todo aquelle que pretender illudir o funccionario patriota, cumpridor de seus deveres, com mystificações semelhantes, mente e é merecedor de uma especial attenção no dia da victoria...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3, 17/05/1935, p. 5).</w:t>
      </w:r>
      <w:r w:rsidR="00D44CF5">
        <w:rPr>
          <w:rStyle w:val="Refdenotadefim"/>
          <w:rFonts w:ascii="Arial" w:eastAsia="Times New Roman" w:hAnsi="Arial" w:cs="Arial"/>
          <w:iCs/>
          <w:color w:val="000000" w:themeColor="text1"/>
          <w:szCs w:val="24"/>
        </w:rPr>
        <w:endnoteReference w:id="6"/>
      </w:r>
    </w:p>
    <w:p w14:paraId="20D88267" w14:textId="77777777" w:rsidR="00757680" w:rsidRPr="000E33CD"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r>
    </w:p>
    <w:p w14:paraId="4342F9A7" w14:textId="16C18D13" w:rsidR="00757680" w:rsidRPr="000E33CD"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 xml:space="preserve">Embora potencialmente mais próximos do Integralismo, os católicos também receberam propaganda direta no </w:t>
      </w:r>
      <w:r w:rsidRPr="000E33CD">
        <w:rPr>
          <w:rFonts w:ascii="Arial" w:eastAsia="Times New Roman" w:hAnsi="Arial" w:cs="Arial"/>
          <w:i/>
          <w:sz w:val="24"/>
          <w:szCs w:val="24"/>
        </w:rPr>
        <w:t>A Razão</w:t>
      </w:r>
      <w:r w:rsidRPr="000E33CD">
        <w:rPr>
          <w:rFonts w:ascii="Arial" w:eastAsia="Times New Roman" w:hAnsi="Arial" w:cs="Arial"/>
          <w:sz w:val="24"/>
          <w:szCs w:val="24"/>
        </w:rPr>
        <w:t xml:space="preserve">. Em geral, os textos </w:t>
      </w:r>
      <w:r w:rsidRPr="00BD4C86">
        <w:rPr>
          <w:rFonts w:ascii="Arial" w:eastAsia="Times New Roman" w:hAnsi="Arial" w:cs="Arial"/>
          <w:sz w:val="24"/>
          <w:szCs w:val="24"/>
        </w:rPr>
        <w:t xml:space="preserve">enfatizavam </w:t>
      </w:r>
      <w:r w:rsidR="00BD4C86">
        <w:rPr>
          <w:rFonts w:ascii="Arial" w:eastAsia="Times New Roman" w:hAnsi="Arial" w:cs="Arial"/>
          <w:sz w:val="24"/>
          <w:szCs w:val="24"/>
        </w:rPr>
        <w:t>a ideia de</w:t>
      </w:r>
      <w:r w:rsidRPr="00BD4C86">
        <w:rPr>
          <w:rFonts w:ascii="Arial" w:eastAsia="Times New Roman" w:hAnsi="Arial" w:cs="Arial"/>
          <w:sz w:val="24"/>
          <w:szCs w:val="24"/>
        </w:rPr>
        <w:t xml:space="preserve"> </w:t>
      </w:r>
      <w:r w:rsidR="00BD4C86">
        <w:rPr>
          <w:rFonts w:ascii="Arial" w:eastAsia="Times New Roman" w:hAnsi="Arial" w:cs="Arial"/>
          <w:sz w:val="24"/>
          <w:szCs w:val="24"/>
        </w:rPr>
        <w:t>‘</w:t>
      </w:r>
      <w:r w:rsidRPr="00BD4C86">
        <w:rPr>
          <w:rFonts w:ascii="Arial" w:eastAsia="Times New Roman" w:hAnsi="Arial" w:cs="Arial"/>
          <w:sz w:val="24"/>
          <w:szCs w:val="24"/>
        </w:rPr>
        <w:t>dever</w:t>
      </w:r>
      <w:r w:rsidR="00BD4C86">
        <w:rPr>
          <w:rFonts w:ascii="Arial" w:eastAsia="Times New Roman" w:hAnsi="Arial" w:cs="Arial"/>
          <w:sz w:val="24"/>
          <w:szCs w:val="24"/>
        </w:rPr>
        <w:t>’</w:t>
      </w:r>
      <w:r w:rsidRPr="00BD4C86">
        <w:rPr>
          <w:rFonts w:ascii="Arial" w:eastAsia="Times New Roman" w:hAnsi="Arial" w:cs="Arial"/>
          <w:sz w:val="24"/>
          <w:szCs w:val="24"/>
        </w:rPr>
        <w:t xml:space="preserve"> ou </w:t>
      </w:r>
      <w:r w:rsidR="00BD4C86">
        <w:rPr>
          <w:rFonts w:ascii="Arial" w:eastAsia="Times New Roman" w:hAnsi="Arial" w:cs="Arial"/>
          <w:sz w:val="24"/>
          <w:szCs w:val="24"/>
        </w:rPr>
        <w:t>d</w:t>
      </w:r>
      <w:r w:rsidR="00CB67EB">
        <w:rPr>
          <w:rFonts w:ascii="Arial" w:eastAsia="Times New Roman" w:hAnsi="Arial" w:cs="Arial"/>
          <w:sz w:val="24"/>
          <w:szCs w:val="24"/>
        </w:rPr>
        <w:t>o ‘automatismo’</w:t>
      </w:r>
      <w:r w:rsidRPr="00BD4C86">
        <w:rPr>
          <w:rFonts w:ascii="Arial" w:eastAsia="Times New Roman" w:hAnsi="Arial" w:cs="Arial"/>
          <w:sz w:val="24"/>
          <w:szCs w:val="24"/>
        </w:rPr>
        <w:t xml:space="preserve"> do ingresso dos católicos no </w:t>
      </w:r>
      <w:r w:rsidR="00BD4C86">
        <w:rPr>
          <w:rFonts w:ascii="Arial" w:eastAsia="Times New Roman" w:hAnsi="Arial" w:cs="Arial"/>
          <w:sz w:val="24"/>
          <w:szCs w:val="24"/>
        </w:rPr>
        <w:t>M</w:t>
      </w:r>
      <w:r w:rsidRPr="00BD4C86">
        <w:rPr>
          <w:rFonts w:ascii="Arial" w:eastAsia="Times New Roman" w:hAnsi="Arial" w:cs="Arial"/>
          <w:sz w:val="24"/>
          <w:szCs w:val="24"/>
        </w:rPr>
        <w:t>ovimento. Outros, contudo, chamavam à res</w:t>
      </w:r>
      <w:r w:rsidR="00CB67EB">
        <w:rPr>
          <w:rFonts w:ascii="Arial" w:eastAsia="Times New Roman" w:hAnsi="Arial" w:cs="Arial"/>
          <w:sz w:val="24"/>
          <w:szCs w:val="24"/>
        </w:rPr>
        <w:t>ponsabilidade a mulher, sempre se utilizando de</w:t>
      </w:r>
      <w:r w:rsidRPr="00BD4C86">
        <w:rPr>
          <w:rFonts w:ascii="Arial" w:eastAsia="Times New Roman" w:hAnsi="Arial" w:cs="Arial"/>
          <w:sz w:val="24"/>
          <w:szCs w:val="24"/>
        </w:rPr>
        <w:t xml:space="preserve"> figura</w:t>
      </w:r>
      <w:r w:rsidR="00CB67EB">
        <w:rPr>
          <w:rFonts w:ascii="Arial" w:eastAsia="Times New Roman" w:hAnsi="Arial" w:cs="Arial"/>
          <w:sz w:val="24"/>
          <w:szCs w:val="24"/>
        </w:rPr>
        <w:t>s</w:t>
      </w:r>
      <w:r w:rsidRPr="00BD4C86">
        <w:rPr>
          <w:rFonts w:ascii="Arial" w:eastAsia="Times New Roman" w:hAnsi="Arial" w:cs="Arial"/>
          <w:sz w:val="24"/>
          <w:szCs w:val="24"/>
        </w:rPr>
        <w:t xml:space="preserve"> materna</w:t>
      </w:r>
      <w:r w:rsidR="00CB67EB">
        <w:rPr>
          <w:rFonts w:ascii="Arial" w:eastAsia="Times New Roman" w:hAnsi="Arial" w:cs="Arial"/>
          <w:sz w:val="24"/>
          <w:szCs w:val="24"/>
        </w:rPr>
        <w:t>s</w:t>
      </w:r>
      <w:r w:rsidRPr="00BD4C86">
        <w:rPr>
          <w:rFonts w:ascii="Arial" w:eastAsia="Times New Roman" w:hAnsi="Arial" w:cs="Arial"/>
          <w:sz w:val="24"/>
          <w:szCs w:val="24"/>
        </w:rPr>
        <w:t>,</w:t>
      </w:r>
      <w:r w:rsidRPr="000E33CD">
        <w:rPr>
          <w:rFonts w:ascii="Arial" w:eastAsia="Times New Roman" w:hAnsi="Arial" w:cs="Arial"/>
          <w:sz w:val="24"/>
          <w:szCs w:val="24"/>
        </w:rPr>
        <w:t xml:space="preserve"> para que impulsionasse a conversão de toda família. Em texto reproduzido de um jornal católico de Sergipe, </w:t>
      </w:r>
      <w:r w:rsidR="00581FF4">
        <w:rPr>
          <w:rFonts w:ascii="Arial" w:eastAsia="Times New Roman" w:hAnsi="Arial" w:cs="Arial"/>
          <w:i/>
          <w:sz w:val="24"/>
          <w:szCs w:val="24"/>
        </w:rPr>
        <w:t xml:space="preserve">A Razão </w:t>
      </w:r>
      <w:r w:rsidRPr="000E33CD">
        <w:rPr>
          <w:rFonts w:ascii="Arial" w:eastAsia="Times New Roman" w:hAnsi="Arial" w:cs="Arial"/>
          <w:sz w:val="24"/>
          <w:szCs w:val="24"/>
        </w:rPr>
        <w:t>conclamou a “mãe catholica, mãe brasileira, exemplo de todas a mães”:</w:t>
      </w:r>
    </w:p>
    <w:p w14:paraId="7B7063BD" w14:textId="77777777" w:rsidR="00757680" w:rsidRPr="000E33CD" w:rsidRDefault="00757680" w:rsidP="0096751E">
      <w:pPr>
        <w:spacing w:after="0" w:line="360" w:lineRule="auto"/>
        <w:jc w:val="both"/>
        <w:rPr>
          <w:rFonts w:ascii="Arial" w:eastAsia="Times New Roman" w:hAnsi="Arial" w:cs="Arial"/>
          <w:sz w:val="24"/>
          <w:szCs w:val="24"/>
        </w:rPr>
      </w:pPr>
    </w:p>
    <w:p w14:paraId="21AF5554" w14:textId="77777777" w:rsidR="00757680" w:rsidRPr="00234534" w:rsidRDefault="00757680"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 xml:space="preserve">Procura a séde do Integralismo que ha em todos os bairros. Lê os seus prospectos, consulta os espiritos sérios em quem confias, e sobretudo </w:t>
      </w:r>
      <w:r w:rsidRPr="00234534">
        <w:rPr>
          <w:rFonts w:ascii="Arial" w:eastAsia="Times New Roman" w:hAnsi="Arial" w:cs="Arial"/>
          <w:iCs/>
          <w:color w:val="000000" w:themeColor="text1"/>
          <w:szCs w:val="24"/>
        </w:rPr>
        <w:lastRenderedPageBreak/>
        <w:t>consulta tua consciencia. E se achares que os Integralistas trabalham realmente pela Gloria de Deus, pela integridade da partria e pela segurança da Familia, então, sem demora, aconselha e concita os teus filhos, o teu marido, os teus irmãos, os teus parentes a procurarem a séde mais proxima e formarem dessasombradamente nas fileiras dos camisas-verdes [...]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xml:space="preserve">, n. 11, 12/07/1935, p. 4). </w:t>
      </w:r>
    </w:p>
    <w:p w14:paraId="5E69412B" w14:textId="77777777" w:rsidR="00757680" w:rsidRPr="000E33CD"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 xml:space="preserve"> </w:t>
      </w:r>
    </w:p>
    <w:p w14:paraId="06F5FDAB" w14:textId="6242D909" w:rsidR="00757680" w:rsidRPr="000E33CD"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Qu</w:t>
      </w:r>
      <w:r w:rsidR="00BE0EC7">
        <w:rPr>
          <w:rFonts w:ascii="Arial" w:eastAsia="Times New Roman" w:hAnsi="Arial" w:cs="Arial"/>
          <w:sz w:val="24"/>
          <w:szCs w:val="24"/>
        </w:rPr>
        <w:t>a</w:t>
      </w:r>
      <w:r w:rsidRPr="000E33CD">
        <w:rPr>
          <w:rFonts w:ascii="Arial" w:eastAsia="Times New Roman" w:hAnsi="Arial" w:cs="Arial"/>
          <w:sz w:val="24"/>
          <w:szCs w:val="24"/>
        </w:rPr>
        <w:t>nto às imagens</w:t>
      </w:r>
      <w:r w:rsidR="008519AB">
        <w:rPr>
          <w:rFonts w:ascii="Arial" w:eastAsia="Times New Roman" w:hAnsi="Arial" w:cs="Arial"/>
          <w:sz w:val="24"/>
          <w:szCs w:val="24"/>
        </w:rPr>
        <w:t xml:space="preserve"> ou associações</w:t>
      </w:r>
      <w:r w:rsidRPr="000E33CD">
        <w:rPr>
          <w:rFonts w:ascii="Arial" w:eastAsia="Times New Roman" w:hAnsi="Arial" w:cs="Arial"/>
          <w:sz w:val="24"/>
          <w:szCs w:val="24"/>
        </w:rPr>
        <w:t xml:space="preserve"> recha</w:t>
      </w:r>
      <w:r w:rsidR="00BE0EC7">
        <w:rPr>
          <w:rFonts w:ascii="Arial" w:eastAsia="Times New Roman" w:hAnsi="Arial" w:cs="Arial"/>
          <w:sz w:val="24"/>
          <w:szCs w:val="24"/>
        </w:rPr>
        <w:t>ça</w:t>
      </w:r>
      <w:r w:rsidRPr="000E33CD">
        <w:rPr>
          <w:rFonts w:ascii="Arial" w:eastAsia="Times New Roman" w:hAnsi="Arial" w:cs="Arial"/>
          <w:sz w:val="24"/>
          <w:szCs w:val="24"/>
        </w:rPr>
        <w:t xml:space="preserve">das na constituição da </w:t>
      </w:r>
      <w:r w:rsidR="00BE0EC7" w:rsidRPr="000E33CD">
        <w:rPr>
          <w:rFonts w:ascii="Arial" w:eastAsia="Times New Roman" w:hAnsi="Arial" w:cs="Arial"/>
          <w:sz w:val="24"/>
          <w:szCs w:val="24"/>
        </w:rPr>
        <w:t>identidade</w:t>
      </w:r>
      <w:r w:rsidRPr="000E33CD">
        <w:rPr>
          <w:rFonts w:ascii="Arial" w:eastAsia="Times New Roman" w:hAnsi="Arial" w:cs="Arial"/>
          <w:sz w:val="24"/>
          <w:szCs w:val="24"/>
        </w:rPr>
        <w:t xml:space="preserve"> do movimento, </w:t>
      </w:r>
      <w:r w:rsidR="00BE0EC7" w:rsidRPr="000E33CD">
        <w:rPr>
          <w:rFonts w:ascii="Arial" w:eastAsia="Times New Roman" w:hAnsi="Arial" w:cs="Arial"/>
          <w:sz w:val="24"/>
          <w:szCs w:val="24"/>
        </w:rPr>
        <w:t>comecemos</w:t>
      </w:r>
      <w:r w:rsidRPr="000E33CD">
        <w:rPr>
          <w:rFonts w:ascii="Arial" w:eastAsia="Times New Roman" w:hAnsi="Arial" w:cs="Arial"/>
          <w:sz w:val="24"/>
          <w:szCs w:val="24"/>
        </w:rPr>
        <w:t xml:space="preserve"> abordando as </w:t>
      </w:r>
      <w:r w:rsidRPr="000E33CD">
        <w:rPr>
          <w:rFonts w:ascii="Arial" w:eastAsia="Times New Roman" w:hAnsi="Arial" w:cs="Arial"/>
          <w:b/>
          <w:sz w:val="24"/>
          <w:szCs w:val="24"/>
        </w:rPr>
        <w:t>aproximações com o grande capital.</w:t>
      </w:r>
      <w:r w:rsidRPr="000E33CD">
        <w:rPr>
          <w:rFonts w:ascii="Arial" w:eastAsia="Times New Roman" w:hAnsi="Arial" w:cs="Arial"/>
          <w:sz w:val="24"/>
          <w:szCs w:val="24"/>
        </w:rPr>
        <w:t xml:space="preserve"> Em especial, quando o assunto eram as bases materiais de sustentação do Integralismo, a menção aos capitalistas era severamente proibida. Ao mesmo tempo em que se negava essa ‘aliança’, acentuava-se um pseudo-pauperismo por parte de líderes e do próprio Movimento:</w:t>
      </w:r>
    </w:p>
    <w:p w14:paraId="261143F1" w14:textId="77777777" w:rsidR="00757680" w:rsidRPr="000E33CD" w:rsidRDefault="00757680" w:rsidP="0096751E">
      <w:pPr>
        <w:spacing w:after="0" w:line="360" w:lineRule="auto"/>
        <w:ind w:left="2268"/>
        <w:jc w:val="both"/>
        <w:rPr>
          <w:rFonts w:ascii="Arial" w:eastAsia="Times New Roman" w:hAnsi="Arial" w:cs="Arial"/>
          <w:sz w:val="24"/>
          <w:szCs w:val="24"/>
        </w:rPr>
      </w:pPr>
    </w:p>
    <w:p w14:paraId="7F683E94" w14:textId="77777777" w:rsidR="00757680" w:rsidRPr="00234534" w:rsidRDefault="00757680"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Um dos jornaes desta capital, transcrevendo uma “farofia" de algum jornal burguês ou comunista, disse que eramos financiados pelos capitalistas, Guinle, Crespi, etc. Se o nosso objetivo fosse o capital, com a decima parte da riqueza desses capitalistas, nós já teríamos vencido há muito tempo. Não seria preciso, que nas excursões, nós e o Chefe Nacional, viajássemos de segunda classe. Os nossos inimigos que façam uma visita á casa do Sr. Plinio Salgado e vejam a sua pobreza. E ainda ha gente que nos chamam de capitalistas ou que estamos financiados por capitalistas; nós, humildes estudantes e operários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4, Curitiba, 24/05/1935, p. 2).</w:t>
      </w:r>
    </w:p>
    <w:p w14:paraId="5D359F49" w14:textId="77777777" w:rsidR="00757680" w:rsidRPr="000E33CD" w:rsidRDefault="00757680" w:rsidP="0096751E">
      <w:pPr>
        <w:spacing w:after="0" w:line="360" w:lineRule="auto"/>
        <w:ind w:left="2268"/>
        <w:jc w:val="both"/>
        <w:rPr>
          <w:rFonts w:ascii="Arial" w:eastAsia="Times New Roman" w:hAnsi="Arial" w:cs="Arial"/>
          <w:iCs/>
          <w:color w:val="000000" w:themeColor="text1"/>
          <w:sz w:val="24"/>
          <w:szCs w:val="24"/>
        </w:rPr>
      </w:pPr>
    </w:p>
    <w:p w14:paraId="274DA717" w14:textId="77777777" w:rsidR="0096751E"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 xml:space="preserve">Quando Salgado visitou Blumenau (início de junho de 1935), o correspondente do </w:t>
      </w:r>
      <w:r w:rsidRPr="000E33CD">
        <w:rPr>
          <w:rFonts w:ascii="Arial" w:eastAsia="Times New Roman" w:hAnsi="Arial" w:cs="Arial"/>
          <w:i/>
          <w:sz w:val="24"/>
          <w:szCs w:val="24"/>
        </w:rPr>
        <w:t>A Razão</w:t>
      </w:r>
      <w:r w:rsidRPr="000E33CD">
        <w:rPr>
          <w:rFonts w:ascii="Arial" w:eastAsia="Times New Roman" w:hAnsi="Arial" w:cs="Arial"/>
          <w:sz w:val="24"/>
          <w:szCs w:val="24"/>
        </w:rPr>
        <w:t xml:space="preserve"> fez questão de assinalar em seu relato a condição do Chefe na hora do almoço: </w:t>
      </w:r>
    </w:p>
    <w:p w14:paraId="099E8A6B" w14:textId="77777777" w:rsidR="0096751E" w:rsidRDefault="0096751E" w:rsidP="0096751E">
      <w:pPr>
        <w:spacing w:after="0" w:line="360" w:lineRule="auto"/>
        <w:jc w:val="both"/>
        <w:rPr>
          <w:rFonts w:ascii="Arial" w:eastAsia="Times New Roman" w:hAnsi="Arial" w:cs="Arial"/>
          <w:sz w:val="24"/>
          <w:szCs w:val="24"/>
        </w:rPr>
      </w:pPr>
    </w:p>
    <w:p w14:paraId="6D2CA688" w14:textId="31412201" w:rsidR="00757680" w:rsidRDefault="00757680" w:rsidP="0096751E">
      <w:pPr>
        <w:pStyle w:val="Citao"/>
        <w:spacing w:after="0"/>
      </w:pPr>
      <w:r w:rsidRPr="000E33CD">
        <w:t>Plinio Salgado, que veio da massa, que não é burguez e que é simples, tomou o seu prato de folha e foi servir-se da feijoada, como o mais humilde dos milicianos. E democraticamente sentou-se ao lado dos camisas-verdes, no grammado do campo (</w:t>
      </w:r>
      <w:r w:rsidRPr="000E33CD">
        <w:rPr>
          <w:i/>
        </w:rPr>
        <w:t>A Razão</w:t>
      </w:r>
      <w:r w:rsidRPr="000E33CD">
        <w:t xml:space="preserve">, n. 6, 11/06/1935, p. 5).  </w:t>
      </w:r>
    </w:p>
    <w:p w14:paraId="2230E58B" w14:textId="77777777" w:rsidR="0096751E" w:rsidRPr="000E33CD" w:rsidRDefault="0096751E" w:rsidP="0096751E">
      <w:pPr>
        <w:spacing w:after="0" w:line="360" w:lineRule="auto"/>
        <w:jc w:val="both"/>
        <w:rPr>
          <w:rFonts w:ascii="Arial" w:eastAsia="Times New Roman" w:hAnsi="Arial" w:cs="Arial"/>
          <w:iCs/>
          <w:color w:val="000000" w:themeColor="text1"/>
          <w:sz w:val="24"/>
          <w:szCs w:val="24"/>
        </w:rPr>
      </w:pPr>
    </w:p>
    <w:p w14:paraId="723B7185" w14:textId="45791D28"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 xml:space="preserve">Outro juízo que incomodava as lideranças integralistas paranaenses era </w:t>
      </w:r>
      <w:r w:rsidR="006A08E4">
        <w:rPr>
          <w:rFonts w:ascii="Arial" w:eastAsia="Times New Roman" w:hAnsi="Arial" w:cs="Arial"/>
          <w:sz w:val="24"/>
          <w:szCs w:val="24"/>
        </w:rPr>
        <w:t>o</w:t>
      </w:r>
      <w:r w:rsidRPr="000E33CD">
        <w:rPr>
          <w:rFonts w:ascii="Arial" w:eastAsia="Times New Roman" w:hAnsi="Arial" w:cs="Arial"/>
          <w:sz w:val="24"/>
          <w:szCs w:val="24"/>
        </w:rPr>
        <w:t xml:space="preserve"> da proximidade com o Nazismo e o Fascismo. Trata-se da proximidade em</w:t>
      </w:r>
      <w:r w:rsidR="00571D43">
        <w:rPr>
          <w:rFonts w:ascii="Arial" w:eastAsia="Times New Roman" w:hAnsi="Arial" w:cs="Arial"/>
          <w:sz w:val="24"/>
          <w:szCs w:val="24"/>
        </w:rPr>
        <w:t xml:space="preserve"> um</w:t>
      </w:r>
      <w:r w:rsidRPr="000E33CD">
        <w:rPr>
          <w:rFonts w:ascii="Arial" w:eastAsia="Times New Roman" w:hAnsi="Arial" w:cs="Arial"/>
          <w:sz w:val="24"/>
          <w:szCs w:val="24"/>
        </w:rPr>
        <w:t xml:space="preserve"> sentido particular:</w:t>
      </w:r>
      <w:r w:rsidR="00571D43">
        <w:rPr>
          <w:rFonts w:ascii="Arial" w:eastAsia="Times New Roman" w:hAnsi="Arial" w:cs="Arial"/>
          <w:sz w:val="24"/>
          <w:szCs w:val="24"/>
        </w:rPr>
        <w:t xml:space="preserve"> a ideia do</w:t>
      </w:r>
      <w:r w:rsidRPr="000E33CD">
        <w:rPr>
          <w:rFonts w:ascii="Arial" w:eastAsia="Times New Roman" w:hAnsi="Arial" w:cs="Arial"/>
          <w:sz w:val="24"/>
          <w:szCs w:val="24"/>
        </w:rPr>
        <w:t xml:space="preserve"> financiamento externo </w:t>
      </w:r>
      <w:r w:rsidR="006A08E4">
        <w:rPr>
          <w:rFonts w:ascii="Arial" w:eastAsia="Times New Roman" w:hAnsi="Arial" w:cs="Arial"/>
          <w:sz w:val="24"/>
          <w:szCs w:val="24"/>
        </w:rPr>
        <w:t>a</w:t>
      </w:r>
      <w:r w:rsidRPr="000E33CD">
        <w:rPr>
          <w:rFonts w:ascii="Arial" w:eastAsia="Times New Roman" w:hAnsi="Arial" w:cs="Arial"/>
          <w:sz w:val="24"/>
          <w:szCs w:val="24"/>
        </w:rPr>
        <w:t xml:space="preserve"> AIB. </w:t>
      </w:r>
      <w:r w:rsidR="006A08E4">
        <w:rPr>
          <w:rFonts w:ascii="Arial" w:eastAsia="Times New Roman" w:hAnsi="Arial" w:cs="Arial"/>
          <w:sz w:val="24"/>
          <w:szCs w:val="24"/>
        </w:rPr>
        <w:t>Não havia nenhum problema para o jornal veicular notícias ‘positivas’ sobre os</w:t>
      </w:r>
      <w:r w:rsidRPr="000E33CD">
        <w:rPr>
          <w:rFonts w:ascii="Arial" w:eastAsia="Times New Roman" w:hAnsi="Arial" w:cs="Arial"/>
          <w:sz w:val="24"/>
          <w:szCs w:val="24"/>
        </w:rPr>
        <w:t xml:space="preserve"> avanços dos fascismos pelo mundo</w:t>
      </w:r>
      <w:r w:rsidR="00571D43">
        <w:rPr>
          <w:rFonts w:ascii="Arial" w:eastAsia="Times New Roman" w:hAnsi="Arial" w:cs="Arial"/>
          <w:sz w:val="24"/>
          <w:szCs w:val="24"/>
        </w:rPr>
        <w:t xml:space="preserve">, inclusive identificando a AIB como o ‘parente brasileiro’ deles. Contudo, o jornal repudiava qualquer menção a solidariedade financeira entre ‘os irmãos’. </w:t>
      </w:r>
      <w:r w:rsidRPr="000E33CD">
        <w:rPr>
          <w:rFonts w:ascii="Arial" w:eastAsia="Times New Roman" w:hAnsi="Arial" w:cs="Arial"/>
          <w:sz w:val="24"/>
          <w:szCs w:val="24"/>
        </w:rPr>
        <w:t xml:space="preserve">A título de exemplo, quando o </w:t>
      </w:r>
      <w:r w:rsidRPr="000E33CD">
        <w:rPr>
          <w:rFonts w:ascii="Arial" w:eastAsia="Times New Roman" w:hAnsi="Arial" w:cs="Arial"/>
          <w:i/>
          <w:sz w:val="24"/>
          <w:szCs w:val="24"/>
        </w:rPr>
        <w:t xml:space="preserve">A Razão </w:t>
      </w:r>
      <w:r w:rsidRPr="000E33CD">
        <w:rPr>
          <w:rFonts w:ascii="Arial" w:eastAsia="Times New Roman" w:hAnsi="Arial" w:cs="Arial"/>
          <w:sz w:val="24"/>
          <w:szCs w:val="24"/>
        </w:rPr>
        <w:t>noticiou o primeiro aumento da tiragem, em junho de 1935, ao final da nota o redator asseverou:</w:t>
      </w:r>
    </w:p>
    <w:p w14:paraId="6D7EE244" w14:textId="77777777" w:rsidR="00757680" w:rsidRPr="000E33CD" w:rsidRDefault="00757680" w:rsidP="0096751E">
      <w:pPr>
        <w:spacing w:after="0" w:line="360" w:lineRule="auto"/>
        <w:ind w:firstLine="708"/>
        <w:jc w:val="both"/>
        <w:rPr>
          <w:rFonts w:ascii="Arial" w:eastAsia="Times New Roman" w:hAnsi="Arial" w:cs="Arial"/>
          <w:sz w:val="24"/>
          <w:szCs w:val="24"/>
        </w:rPr>
      </w:pPr>
    </w:p>
    <w:p w14:paraId="37BB3AB9" w14:textId="77777777" w:rsidR="00757680" w:rsidRPr="00234534" w:rsidRDefault="00757680"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 xml:space="preserve">Como os companheiros sabem, “A Razão” é mantida apenas pelos seus annuncios e pela sua venda. </w:t>
      </w:r>
      <w:r w:rsidRPr="00234534">
        <w:rPr>
          <w:rFonts w:ascii="Arial" w:eastAsia="Times New Roman" w:hAnsi="Arial" w:cs="Arial"/>
          <w:b/>
          <w:iCs/>
          <w:color w:val="000000" w:themeColor="text1"/>
          <w:szCs w:val="24"/>
        </w:rPr>
        <w:t>Deante disto, os camisas-verdes do Paraná e de Santa Catharina, que continuem a nos prestar o seu auxilio financeiro, porquanto o propalado dinheiro do Hitler, do Mussolini e do Papa, ainda não nos chegou...</w:t>
      </w:r>
      <w:r w:rsidRPr="00234534">
        <w:rPr>
          <w:rFonts w:ascii="Arial" w:eastAsia="Times New Roman" w:hAnsi="Arial" w:cs="Arial"/>
          <w:iCs/>
          <w:color w:val="000000" w:themeColor="text1"/>
          <w:szCs w:val="24"/>
        </w:rPr>
        <w:t xml:space="preserve">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4, 24/05/1935, p. 2, grifo nosso).</w:t>
      </w:r>
    </w:p>
    <w:p w14:paraId="24C893F7" w14:textId="77777777" w:rsidR="00757680" w:rsidRPr="000E33CD" w:rsidRDefault="00757680" w:rsidP="0096751E">
      <w:pPr>
        <w:spacing w:after="0" w:line="360" w:lineRule="auto"/>
        <w:ind w:firstLine="708"/>
        <w:jc w:val="both"/>
        <w:rPr>
          <w:rFonts w:ascii="Arial" w:eastAsia="Times New Roman" w:hAnsi="Arial" w:cs="Arial"/>
          <w:sz w:val="24"/>
          <w:szCs w:val="24"/>
        </w:rPr>
      </w:pPr>
    </w:p>
    <w:p w14:paraId="07A98DD7" w14:textId="77777777" w:rsidR="001646E5" w:rsidRDefault="00757680" w:rsidP="001646E5">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 xml:space="preserve">No mesmo sentido, ao abordar as estratégias de combate ao Integralismo por parte dos ‘inimigos’ </w:t>
      </w:r>
      <w:r w:rsidR="001646E5">
        <w:rPr>
          <w:rFonts w:ascii="Arial" w:eastAsia="Times New Roman" w:hAnsi="Arial" w:cs="Arial"/>
          <w:sz w:val="24"/>
          <w:szCs w:val="24"/>
        </w:rPr>
        <w:t>um</w:t>
      </w:r>
      <w:r w:rsidRPr="000E33CD">
        <w:rPr>
          <w:rFonts w:ascii="Arial" w:eastAsia="Times New Roman" w:hAnsi="Arial" w:cs="Arial"/>
          <w:sz w:val="24"/>
          <w:szCs w:val="24"/>
        </w:rPr>
        <w:t xml:space="preserve"> redator</w:t>
      </w:r>
      <w:r w:rsidR="001646E5">
        <w:rPr>
          <w:rFonts w:ascii="Arial" w:eastAsia="Times New Roman" w:hAnsi="Arial" w:cs="Arial"/>
          <w:sz w:val="24"/>
          <w:szCs w:val="24"/>
        </w:rPr>
        <w:t xml:space="preserve"> </w:t>
      </w:r>
      <w:r w:rsidRPr="000E33CD">
        <w:rPr>
          <w:rFonts w:ascii="Arial" w:eastAsia="Times New Roman" w:hAnsi="Arial" w:cs="Arial"/>
          <w:sz w:val="24"/>
          <w:szCs w:val="24"/>
        </w:rPr>
        <w:t xml:space="preserve">assinalou ironicamente: </w:t>
      </w:r>
    </w:p>
    <w:p w14:paraId="316B14A8" w14:textId="77777777" w:rsidR="001646E5" w:rsidRDefault="001646E5" w:rsidP="001646E5">
      <w:pPr>
        <w:spacing w:after="0" w:line="360" w:lineRule="auto"/>
        <w:ind w:firstLine="708"/>
        <w:jc w:val="both"/>
        <w:rPr>
          <w:rFonts w:ascii="Arial" w:eastAsia="Times New Roman" w:hAnsi="Arial" w:cs="Arial"/>
          <w:sz w:val="24"/>
          <w:szCs w:val="24"/>
        </w:rPr>
      </w:pPr>
    </w:p>
    <w:p w14:paraId="3DE12C85" w14:textId="59A55125" w:rsidR="00757680" w:rsidRDefault="00757680" w:rsidP="001646E5">
      <w:pPr>
        <w:pStyle w:val="Citao"/>
        <w:spacing w:after="0"/>
      </w:pPr>
      <w:bookmarkStart w:id="2" w:name="_GoBack"/>
      <w:bookmarkEnd w:id="2"/>
      <w:r w:rsidRPr="000E33CD">
        <w:t>[...] já desanimados, começaram a espalhar que o Integralismo recebia dinheiro de Hitler, de Mussolini, do Papa, do Guinles, etc. Até hoje o dinheiro não nos chegou ás mãos... Pois bem, esta tambem não ‘pegou’ (</w:t>
      </w:r>
      <w:r w:rsidRPr="000E33CD">
        <w:rPr>
          <w:i/>
        </w:rPr>
        <w:t>A Razão</w:t>
      </w:r>
      <w:r w:rsidRPr="000E33CD">
        <w:t>, n. 6, 15/06/1935, p. 3).</w:t>
      </w:r>
    </w:p>
    <w:p w14:paraId="0C9A36C2" w14:textId="77777777" w:rsidR="001646E5" w:rsidRPr="000E33CD" w:rsidRDefault="001646E5" w:rsidP="001646E5">
      <w:pPr>
        <w:spacing w:after="0" w:line="360" w:lineRule="auto"/>
        <w:ind w:firstLine="708"/>
        <w:jc w:val="both"/>
        <w:rPr>
          <w:rFonts w:ascii="Arial" w:eastAsia="Times New Roman" w:hAnsi="Arial" w:cs="Arial"/>
          <w:sz w:val="24"/>
          <w:szCs w:val="24"/>
        </w:rPr>
      </w:pPr>
    </w:p>
    <w:p w14:paraId="42CB115E" w14:textId="6A9CBB39" w:rsidR="00757680"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 xml:space="preserve">As denúncias acerca de desvios na ética e na moral dos integralistas também eram violentamente combatidas, </w:t>
      </w:r>
      <w:r w:rsidR="00EE191E">
        <w:rPr>
          <w:rFonts w:ascii="Arial" w:eastAsia="Times New Roman" w:hAnsi="Arial" w:cs="Arial"/>
          <w:sz w:val="24"/>
          <w:szCs w:val="24"/>
        </w:rPr>
        <w:t>às vezes</w:t>
      </w:r>
      <w:r w:rsidRPr="000E33CD">
        <w:rPr>
          <w:rFonts w:ascii="Arial" w:eastAsia="Times New Roman" w:hAnsi="Arial" w:cs="Arial"/>
          <w:sz w:val="24"/>
          <w:szCs w:val="24"/>
        </w:rPr>
        <w:t xml:space="preserve"> em matéria</w:t>
      </w:r>
      <w:r w:rsidR="00EE191E">
        <w:rPr>
          <w:rFonts w:ascii="Arial" w:eastAsia="Times New Roman" w:hAnsi="Arial" w:cs="Arial"/>
          <w:sz w:val="24"/>
          <w:szCs w:val="24"/>
        </w:rPr>
        <w:t xml:space="preserve">s de capa. É o caso – notório no início da década de 1930 – da </w:t>
      </w:r>
      <w:r w:rsidRPr="000E33CD">
        <w:rPr>
          <w:rFonts w:ascii="Arial" w:eastAsia="Times New Roman" w:hAnsi="Arial" w:cs="Arial"/>
          <w:sz w:val="24"/>
          <w:szCs w:val="24"/>
        </w:rPr>
        <w:t>“tombola da Cruz Vermelha de S. Paulo”</w:t>
      </w:r>
      <w:r w:rsidRPr="000E33CD">
        <w:rPr>
          <w:rFonts w:ascii="Arial" w:eastAsia="Times New Roman" w:hAnsi="Arial" w:cs="Arial"/>
          <w:sz w:val="24"/>
          <w:szCs w:val="24"/>
          <w:vertAlign w:val="superscript"/>
        </w:rPr>
        <w:endnoteReference w:id="7"/>
      </w:r>
      <w:r w:rsidRPr="000E33CD">
        <w:rPr>
          <w:rFonts w:ascii="Arial" w:eastAsia="Times New Roman" w:hAnsi="Arial" w:cs="Arial"/>
          <w:sz w:val="24"/>
          <w:szCs w:val="24"/>
        </w:rPr>
        <w:t xml:space="preserve">, que contou com uma longa explicação em mais de um número do jornal. A ANL havia espalhado panfletos pela cidade de Curitiba ventilando o caso, o que motivou os redatores do </w:t>
      </w:r>
      <w:r w:rsidRPr="000E33CD">
        <w:rPr>
          <w:rFonts w:ascii="Arial" w:eastAsia="Times New Roman" w:hAnsi="Arial" w:cs="Arial"/>
          <w:i/>
          <w:sz w:val="24"/>
          <w:szCs w:val="24"/>
        </w:rPr>
        <w:t>A Razão</w:t>
      </w:r>
      <w:r w:rsidRPr="000E33CD">
        <w:rPr>
          <w:rFonts w:ascii="Arial" w:eastAsia="Times New Roman" w:hAnsi="Arial" w:cs="Arial"/>
          <w:sz w:val="24"/>
          <w:szCs w:val="24"/>
        </w:rPr>
        <w:t xml:space="preserve"> a procurarem o tesoureiro da tômbola. Jorge Lacerda, furioso com as </w:t>
      </w:r>
      <w:r w:rsidR="00EE191E">
        <w:rPr>
          <w:rFonts w:ascii="Arial" w:eastAsia="Times New Roman" w:hAnsi="Arial" w:cs="Arial"/>
          <w:sz w:val="24"/>
          <w:szCs w:val="24"/>
        </w:rPr>
        <w:t>“</w:t>
      </w:r>
      <w:r w:rsidRPr="000E33CD">
        <w:rPr>
          <w:rFonts w:ascii="Arial" w:eastAsia="Times New Roman" w:hAnsi="Arial" w:cs="Arial"/>
          <w:sz w:val="24"/>
          <w:szCs w:val="24"/>
        </w:rPr>
        <w:t>calumnias</w:t>
      </w:r>
      <w:r w:rsidR="00EE191E">
        <w:rPr>
          <w:rFonts w:ascii="Arial" w:eastAsia="Times New Roman" w:hAnsi="Arial" w:cs="Arial"/>
          <w:sz w:val="24"/>
          <w:szCs w:val="24"/>
        </w:rPr>
        <w:t>”</w:t>
      </w:r>
      <w:r w:rsidRPr="000E33CD">
        <w:rPr>
          <w:rFonts w:ascii="Arial" w:eastAsia="Times New Roman" w:hAnsi="Arial" w:cs="Arial"/>
          <w:sz w:val="24"/>
          <w:szCs w:val="24"/>
        </w:rPr>
        <w:t xml:space="preserve"> sobre Salgado, vindas dos “cães que ladram”, escreveu no seu tradicional discurso de capa:</w:t>
      </w:r>
    </w:p>
    <w:p w14:paraId="03661174" w14:textId="77777777" w:rsidR="00757680" w:rsidRPr="000E33CD" w:rsidRDefault="00757680" w:rsidP="0096751E">
      <w:pPr>
        <w:spacing w:after="0" w:line="360" w:lineRule="auto"/>
        <w:ind w:firstLine="708"/>
        <w:jc w:val="both"/>
        <w:rPr>
          <w:rFonts w:ascii="Arial" w:eastAsia="Times New Roman" w:hAnsi="Arial" w:cs="Arial"/>
          <w:sz w:val="24"/>
          <w:szCs w:val="24"/>
        </w:rPr>
      </w:pPr>
    </w:p>
    <w:p w14:paraId="7DB83B7F" w14:textId="77777777" w:rsidR="00757680" w:rsidRPr="00234534" w:rsidRDefault="00757680"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 Camisas-verdes! O cálice da nossa revolta está para transbordar! O Chefe Nacional já tem sofrido muitos ultrajes e calumnias! É bem verdade, que é nos sacrificios e nas angustias dos calvarios, que os homens se divinizam!... Deixemos no entanto, que os cães ladrem... Aos calumniadores teremos em breve, como disse o Chefe, as rodas esmagadoras do nosso carro de triumpho! Aos cães miseraveis e despreziveis, teremos á mordaça...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7, 15/06/1935, p. 1).</w:t>
      </w:r>
    </w:p>
    <w:p w14:paraId="1FCF655C" w14:textId="77777777" w:rsidR="00757680" w:rsidRPr="000E33CD" w:rsidRDefault="00757680" w:rsidP="0096751E">
      <w:pPr>
        <w:spacing w:after="0" w:line="360" w:lineRule="auto"/>
        <w:jc w:val="both"/>
        <w:rPr>
          <w:rFonts w:ascii="Arial" w:eastAsia="Times New Roman" w:hAnsi="Arial" w:cs="Arial"/>
          <w:sz w:val="24"/>
          <w:szCs w:val="24"/>
        </w:rPr>
      </w:pPr>
    </w:p>
    <w:p w14:paraId="72703563" w14:textId="3BFC3A5E" w:rsidR="00757680" w:rsidRPr="000E33CD" w:rsidRDefault="00757680"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Se todas essas aproximações com a identidade da AIB eram rechaçadas, outras, de cunho pessoal eram insistentemente cultivadas e veiculados no jornal. Para parece</w:t>
      </w:r>
      <w:r w:rsidR="004E3FB3">
        <w:rPr>
          <w:rFonts w:ascii="Arial" w:eastAsia="Times New Roman" w:hAnsi="Arial" w:cs="Arial"/>
          <w:sz w:val="24"/>
          <w:szCs w:val="24"/>
        </w:rPr>
        <w:t>re</w:t>
      </w:r>
      <w:r w:rsidRPr="000E33CD">
        <w:rPr>
          <w:rFonts w:ascii="Arial" w:eastAsia="Times New Roman" w:hAnsi="Arial" w:cs="Arial"/>
          <w:sz w:val="24"/>
          <w:szCs w:val="24"/>
        </w:rPr>
        <w:t xml:space="preserve">m mais próximos dos que estavam, de fato, nos círculos do poder paranaense, os integralistas publicavam corriqueiramente discursos contendo opiniões sobre a AIB de figuras proeminentes. </w:t>
      </w:r>
    </w:p>
    <w:p w14:paraId="55BD154B" w14:textId="0AF53239" w:rsidR="00A16228" w:rsidRPr="000E33CD" w:rsidRDefault="00757680"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Nesse intuito, os camisas-verdes ‘arrancaram’ uma apreciação escrita do deputado federal Plínio Alves Monteiro Tourinho</w:t>
      </w:r>
      <w:r w:rsidRPr="000E33CD">
        <w:rPr>
          <w:rFonts w:ascii="Arial" w:eastAsia="Times New Roman" w:hAnsi="Arial" w:cs="Arial"/>
          <w:sz w:val="24"/>
          <w:szCs w:val="24"/>
          <w:vertAlign w:val="superscript"/>
        </w:rPr>
        <w:endnoteReference w:id="8"/>
      </w:r>
      <w:r w:rsidRPr="000E33CD">
        <w:rPr>
          <w:rFonts w:ascii="Arial" w:eastAsia="Times New Roman" w:hAnsi="Arial" w:cs="Arial"/>
          <w:sz w:val="24"/>
          <w:szCs w:val="24"/>
        </w:rPr>
        <w:t>,</w:t>
      </w:r>
      <w:r w:rsidR="000A5F87">
        <w:rPr>
          <w:rFonts w:ascii="Arial" w:eastAsia="Times New Roman" w:hAnsi="Arial" w:cs="Arial"/>
          <w:sz w:val="24"/>
          <w:szCs w:val="24"/>
        </w:rPr>
        <w:t xml:space="preserve"> consorte do Chefe Provincial da AIB/PR,</w:t>
      </w:r>
      <w:r w:rsidR="00A16228" w:rsidRPr="000E33CD">
        <w:rPr>
          <w:rFonts w:ascii="Arial" w:eastAsia="Times New Roman" w:hAnsi="Arial" w:cs="Arial"/>
          <w:sz w:val="24"/>
          <w:szCs w:val="24"/>
        </w:rPr>
        <w:t xml:space="preserve"> Vieira Alencar</w:t>
      </w:r>
      <w:r w:rsidR="000A5F87">
        <w:rPr>
          <w:rFonts w:ascii="Arial" w:eastAsia="Times New Roman" w:hAnsi="Arial" w:cs="Arial"/>
          <w:sz w:val="24"/>
          <w:szCs w:val="24"/>
        </w:rPr>
        <w:t>,</w:t>
      </w:r>
      <w:r w:rsidR="00A16228" w:rsidRPr="000E33CD">
        <w:rPr>
          <w:rFonts w:ascii="Arial" w:eastAsia="Times New Roman" w:hAnsi="Arial" w:cs="Arial"/>
          <w:sz w:val="24"/>
          <w:szCs w:val="24"/>
        </w:rPr>
        <w:t xml:space="preserve"> na Universidade do Paraná. O fizeram se apoiando </w:t>
      </w:r>
      <w:r w:rsidR="00A16228" w:rsidRPr="000E33CD">
        <w:rPr>
          <w:rFonts w:ascii="Arial" w:eastAsia="Times New Roman" w:hAnsi="Arial" w:cs="Arial"/>
          <w:sz w:val="24"/>
          <w:szCs w:val="24"/>
        </w:rPr>
        <w:lastRenderedPageBreak/>
        <w:t xml:space="preserve">no prestígio do Chefe Provincial, que enviou carta ao antigo articulador local </w:t>
      </w:r>
      <w:r w:rsidR="004E3FB3">
        <w:rPr>
          <w:rFonts w:ascii="Arial" w:eastAsia="Times New Roman" w:hAnsi="Arial" w:cs="Arial"/>
          <w:sz w:val="24"/>
          <w:szCs w:val="24"/>
        </w:rPr>
        <w:t xml:space="preserve">da </w:t>
      </w:r>
      <w:r w:rsidR="00A16228" w:rsidRPr="000E33CD">
        <w:rPr>
          <w:rFonts w:ascii="Arial" w:eastAsia="Times New Roman" w:hAnsi="Arial" w:cs="Arial"/>
          <w:sz w:val="24"/>
          <w:szCs w:val="24"/>
        </w:rPr>
        <w:t xml:space="preserve">Revolução de 1930, contendo uma introdução e três perguntas relacionadas à AIB e </w:t>
      </w:r>
      <w:r w:rsidR="004E3FB3">
        <w:rPr>
          <w:rFonts w:ascii="Arial" w:eastAsia="Times New Roman" w:hAnsi="Arial" w:cs="Arial"/>
          <w:sz w:val="24"/>
          <w:szCs w:val="24"/>
        </w:rPr>
        <w:t xml:space="preserve">a </w:t>
      </w:r>
      <w:r w:rsidR="00A16228" w:rsidRPr="000E33CD">
        <w:rPr>
          <w:rFonts w:ascii="Arial" w:eastAsia="Times New Roman" w:hAnsi="Arial" w:cs="Arial"/>
          <w:sz w:val="24"/>
          <w:szCs w:val="24"/>
        </w:rPr>
        <w:t>Lei de Segurança Nacional.</w:t>
      </w:r>
    </w:p>
    <w:p w14:paraId="51E6C1AD" w14:textId="77777777" w:rsidR="00A16228" w:rsidRPr="000E33CD" w:rsidRDefault="00A16228"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 xml:space="preserve">Tourinho começou a resposta se desculpando pela demora e demonstrando sua admiração pelo missivista: </w:t>
      </w:r>
    </w:p>
    <w:p w14:paraId="1CA0E51D" w14:textId="77777777" w:rsidR="00A16228" w:rsidRPr="000E33CD" w:rsidRDefault="00A16228" w:rsidP="0096751E">
      <w:pPr>
        <w:spacing w:after="0" w:line="360" w:lineRule="auto"/>
        <w:jc w:val="both"/>
        <w:rPr>
          <w:rFonts w:ascii="Arial" w:eastAsia="Times New Roman" w:hAnsi="Arial" w:cs="Arial"/>
          <w:sz w:val="24"/>
          <w:szCs w:val="24"/>
        </w:rPr>
      </w:pPr>
    </w:p>
    <w:p w14:paraId="63824626" w14:textId="77777777" w:rsidR="00A16228" w:rsidRPr="00234534" w:rsidRDefault="00A16228" w:rsidP="0096751E">
      <w:pPr>
        <w:spacing w:after="0" w:line="240" w:lineRule="auto"/>
        <w:ind w:left="2268"/>
        <w:jc w:val="both"/>
        <w:rPr>
          <w:rFonts w:ascii="Arial" w:eastAsia="Times New Roman" w:hAnsi="Arial" w:cs="Arial"/>
          <w:i/>
          <w:iCs/>
          <w:color w:val="000000" w:themeColor="text1"/>
          <w:szCs w:val="24"/>
        </w:rPr>
      </w:pPr>
      <w:r w:rsidRPr="00234534">
        <w:rPr>
          <w:rFonts w:ascii="Arial" w:eastAsia="Times New Roman" w:hAnsi="Arial" w:cs="Arial"/>
          <w:iCs/>
          <w:color w:val="000000" w:themeColor="text1"/>
          <w:szCs w:val="24"/>
        </w:rPr>
        <w:t>Mas a não pequena admiração que nutro pela pessoa de V. Excia. em que reconheço um grande cultor do Direito e um espirito animado de muito amor e devotamento a tudo que se relaciona ao progresso de nossa Patria, impõe-me o dever de não deixar sem reposta a referida circular, e quanto a demora em cumprir essa obrigação, permito-me de solicita que V. Excia., em sua alta bondade, não leve a mal a falta que independentemente de minha vontade, venho de cometer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3, 17/05/1935, p. 6).</w:t>
      </w:r>
    </w:p>
    <w:p w14:paraId="17CA1DFD" w14:textId="77777777" w:rsidR="00A16228" w:rsidRPr="000E33CD" w:rsidRDefault="00A16228"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 xml:space="preserve"> </w:t>
      </w:r>
    </w:p>
    <w:p w14:paraId="3FED21E4" w14:textId="77777777" w:rsidR="00A16228" w:rsidRPr="000E33CD" w:rsidRDefault="00A16228"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 xml:space="preserve">Depois de anunciar a falência da liberal-democracia, o surgimento de “proselytos das novas idéas” e a premência da questão social, Tourinho disparou frases que permaneceram na boca nos camisas-verdes por muito tempo: </w:t>
      </w:r>
    </w:p>
    <w:p w14:paraId="0739FD66" w14:textId="77777777" w:rsidR="00A16228" w:rsidRPr="000E33CD" w:rsidRDefault="00A16228" w:rsidP="0096751E">
      <w:pPr>
        <w:spacing w:after="0" w:line="360" w:lineRule="auto"/>
        <w:jc w:val="both"/>
        <w:rPr>
          <w:rFonts w:ascii="Arial" w:eastAsia="Times New Roman" w:hAnsi="Arial" w:cs="Arial"/>
          <w:sz w:val="24"/>
          <w:szCs w:val="24"/>
        </w:rPr>
      </w:pPr>
    </w:p>
    <w:p w14:paraId="56BAF62A" w14:textId="77777777" w:rsidR="00A16228" w:rsidRPr="00234534" w:rsidRDefault="00A16228"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A democracia liberal, despindo-se de preconceitos fetichistas, tem recursos para nortear essa nobre reveindicação dos trabalhistas, orientando a sua acção mediante uma educação doutrinaria das massas, como preliminar indispensavel a instituição de uma disciplina consciente, necessasria á confraternisação das classes sociaes. A democracia social não educa. Os seus governos vivem absorvidos pelas questões de baixa politica, e quando se sentem ameaçados mesmo com a ação pacifica desta ou daquela ideologia, disposta a se avantajar com suas teorias a essa democracia, na solução de problemas importantes, recorrem á violência. A lei de Segurança Nacional, foi organizada para esse fim. Institue a disciplina coercitiva, que desperta reações que se avolumam e conduzem ao desepero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3, 17/05/1935, p. 6).</w:t>
      </w:r>
    </w:p>
    <w:p w14:paraId="5D82875E" w14:textId="77777777" w:rsidR="00A16228" w:rsidRPr="000E33CD" w:rsidRDefault="00A16228" w:rsidP="0096751E">
      <w:pPr>
        <w:spacing w:after="0" w:line="360" w:lineRule="auto"/>
        <w:ind w:left="2268"/>
        <w:jc w:val="both"/>
        <w:rPr>
          <w:rFonts w:ascii="Arial" w:eastAsia="Times New Roman" w:hAnsi="Arial" w:cs="Arial"/>
          <w:iCs/>
          <w:color w:val="000000" w:themeColor="text1"/>
          <w:sz w:val="24"/>
          <w:szCs w:val="24"/>
        </w:rPr>
      </w:pPr>
    </w:p>
    <w:p w14:paraId="73900061" w14:textId="77777777" w:rsidR="00A16228" w:rsidRPr="000E33CD" w:rsidRDefault="00A16228"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Sobre a AIB, o Deputado assinalou com certa neutralidade:</w:t>
      </w:r>
    </w:p>
    <w:p w14:paraId="766B8444" w14:textId="77777777" w:rsidR="00A16228" w:rsidRPr="000E33CD" w:rsidRDefault="00A16228" w:rsidP="0096751E">
      <w:pPr>
        <w:spacing w:after="0" w:line="360" w:lineRule="auto"/>
        <w:jc w:val="both"/>
        <w:rPr>
          <w:rFonts w:ascii="Arial" w:eastAsia="Times New Roman" w:hAnsi="Arial" w:cs="Arial"/>
          <w:sz w:val="24"/>
          <w:szCs w:val="24"/>
        </w:rPr>
      </w:pPr>
    </w:p>
    <w:p w14:paraId="15BE2ECD" w14:textId="77777777" w:rsidR="00A16228" w:rsidRPr="00234534" w:rsidRDefault="00A16228"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Entre as muitas concepções sociaes, umas completamente opostas ao regime democrático, outras apenas procurando sanar os seus defeitos, surgio no meio brasileiro, com grande pujança, o Integralismo, com feição nacional, característicos proprios, plano educacional previsto. A esse systema social, empresta V. Excia. Como um dos expoentes da inteligência paranaense, os esforços de sua solida cultura, descrente de encontrar na liberal democracia e mais que tudo nos partidos politicos que a representam, a solução dos nossos dificeis problemas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3, 17/05/1935, p. 6).</w:t>
      </w:r>
    </w:p>
    <w:p w14:paraId="3C1618F5" w14:textId="77777777" w:rsidR="00A16228" w:rsidRPr="000E33CD" w:rsidRDefault="00A16228" w:rsidP="0096751E">
      <w:pPr>
        <w:spacing w:after="0" w:line="360" w:lineRule="auto"/>
        <w:jc w:val="both"/>
        <w:rPr>
          <w:rFonts w:ascii="Arial" w:eastAsia="Times New Roman" w:hAnsi="Arial" w:cs="Arial"/>
          <w:sz w:val="24"/>
          <w:szCs w:val="24"/>
        </w:rPr>
      </w:pPr>
    </w:p>
    <w:p w14:paraId="36C84878" w14:textId="7B94742B" w:rsidR="00A16228" w:rsidRPr="000E33CD" w:rsidRDefault="00A16228" w:rsidP="0096751E">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 xml:space="preserve">Quanto às repostas dos questionamentos de Alencar, Tourinho foi taxativo em defender a AIB, mas também em proteger a liberdade de expressão. </w:t>
      </w:r>
      <w:r w:rsidRPr="000E33CD">
        <w:rPr>
          <w:rFonts w:ascii="Arial" w:eastAsia="Times New Roman" w:hAnsi="Arial" w:cs="Arial"/>
          <w:sz w:val="24"/>
          <w:szCs w:val="24"/>
        </w:rPr>
        <w:lastRenderedPageBreak/>
        <w:t xml:space="preserve">Quando lhe </w:t>
      </w:r>
      <w:r w:rsidR="004E3FB3">
        <w:rPr>
          <w:rFonts w:ascii="Arial" w:eastAsia="Times New Roman" w:hAnsi="Arial" w:cs="Arial"/>
          <w:sz w:val="24"/>
          <w:szCs w:val="24"/>
        </w:rPr>
        <w:t>f</w:t>
      </w:r>
      <w:r w:rsidRPr="000E33CD">
        <w:rPr>
          <w:rFonts w:ascii="Arial" w:eastAsia="Times New Roman" w:hAnsi="Arial" w:cs="Arial"/>
          <w:sz w:val="24"/>
          <w:szCs w:val="24"/>
        </w:rPr>
        <w:t xml:space="preserve">oi questionado se poderia “o Integralismo ser tratado em igualdade de condições com o Comunismo?”, tourinho respondeu: </w:t>
      </w:r>
    </w:p>
    <w:p w14:paraId="3C90F8CA" w14:textId="77777777" w:rsidR="00A16228" w:rsidRPr="000E33CD" w:rsidRDefault="00A16228" w:rsidP="0096751E">
      <w:pPr>
        <w:spacing w:after="0" w:line="360" w:lineRule="auto"/>
        <w:jc w:val="both"/>
        <w:rPr>
          <w:rFonts w:ascii="Arial" w:eastAsia="Times New Roman" w:hAnsi="Arial" w:cs="Arial"/>
          <w:sz w:val="24"/>
          <w:szCs w:val="24"/>
        </w:rPr>
      </w:pPr>
    </w:p>
    <w:p w14:paraId="20A52504" w14:textId="77777777" w:rsidR="00A16228" w:rsidRPr="00234534" w:rsidRDefault="00A16228"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 xml:space="preserve">O Comunismo é uma doutrina exclusivista, consubstanciada numa ditadura disfaçada, em nome da classe proletária, de ação violenta e intransigente, mas mesmo assim, </w:t>
      </w:r>
      <w:r w:rsidRPr="00234534">
        <w:rPr>
          <w:rFonts w:ascii="Arial" w:eastAsia="Times New Roman" w:hAnsi="Arial" w:cs="Arial"/>
          <w:b/>
          <w:iCs/>
          <w:color w:val="000000" w:themeColor="text1"/>
          <w:szCs w:val="24"/>
        </w:rPr>
        <w:t>emquanto os seus proselytos agirem dentro da ordem, assiste-lhes o mesmo direito de liberdade de pensamento e de consequente propaganda de suas idéas. Sob o ponto de vista do direito social, na esphera de exercício da liberal democracia, todos são iguaes perante a lei; amparar a uns e perseguir a outros em igualdade de condições jurídicas, é atentar contra os direitos do homem.</w:t>
      </w:r>
      <w:r w:rsidRPr="00234534">
        <w:rPr>
          <w:rFonts w:ascii="Arial" w:eastAsia="Times New Roman" w:hAnsi="Arial" w:cs="Arial"/>
          <w:iCs/>
          <w:color w:val="000000" w:themeColor="text1"/>
          <w:szCs w:val="24"/>
        </w:rPr>
        <w:t xml:space="preserve"> Ninguem ignora que os Sovietes, constituem uma ditadura para os proletários e jamais uma ditadura dos proletários. Nesse regime, o que a classe trabalhista haja ganho economicamente, o que é contestavel, perdeu imensamente em liberdade. Assim, não é logico cohibir a propaganda do Comunismo e sim demonstrar os seus erros, as suas incoherencias e há nenhuma vantagem em se inverter a ordem social atual, de um modo violento e arbitrário, por não aproveitar tal ato, diretamente aos proletarios e sim aos espertos te todos os tempos problemas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3, 17/05/1935, p. 6, grifo nosso).</w:t>
      </w:r>
    </w:p>
    <w:p w14:paraId="7A89D6CD" w14:textId="77777777" w:rsidR="00A16228" w:rsidRPr="000E33CD" w:rsidRDefault="00A16228" w:rsidP="0096751E">
      <w:pPr>
        <w:spacing w:after="0" w:line="360" w:lineRule="auto"/>
        <w:jc w:val="both"/>
        <w:rPr>
          <w:rFonts w:ascii="Arial" w:eastAsia="Times New Roman" w:hAnsi="Arial" w:cs="Arial"/>
          <w:sz w:val="24"/>
          <w:szCs w:val="24"/>
        </w:rPr>
      </w:pPr>
    </w:p>
    <w:p w14:paraId="6756F7AF" w14:textId="4B0644A3" w:rsidR="00A16228" w:rsidRPr="000E33CD" w:rsidRDefault="00A16228" w:rsidP="000A5F87">
      <w:pPr>
        <w:spacing w:after="0" w:line="360" w:lineRule="auto"/>
        <w:jc w:val="both"/>
        <w:rPr>
          <w:rFonts w:ascii="Arial" w:eastAsia="Times New Roman" w:hAnsi="Arial" w:cs="Arial"/>
          <w:sz w:val="24"/>
          <w:szCs w:val="24"/>
        </w:rPr>
      </w:pPr>
      <w:r w:rsidRPr="000E33CD">
        <w:rPr>
          <w:rFonts w:ascii="Arial" w:eastAsia="Times New Roman" w:hAnsi="Arial" w:cs="Arial"/>
          <w:sz w:val="24"/>
          <w:szCs w:val="24"/>
        </w:rPr>
        <w:tab/>
        <w:t>A reação dos círculos políticos e da imprensa curitibana à carta de Tourinho foi aludida na bombástica sessão “Comentando...”, onde vemos os camisas-verdes iniciarem uma série de usos da carta de Tourinho e que, provavelmente, fizeram o Major se arrepender de tê-la escrito.</w:t>
      </w:r>
    </w:p>
    <w:p w14:paraId="0E68D682" w14:textId="77777777" w:rsidR="00A16228" w:rsidRPr="000E33CD" w:rsidRDefault="00A16228" w:rsidP="0096751E">
      <w:pPr>
        <w:spacing w:after="0" w:line="240" w:lineRule="auto"/>
        <w:ind w:left="2268"/>
        <w:jc w:val="both"/>
        <w:rPr>
          <w:rFonts w:ascii="Arial" w:eastAsia="Times New Roman" w:hAnsi="Arial" w:cs="Arial"/>
          <w:iCs/>
          <w:color w:val="000000" w:themeColor="text1"/>
          <w:sz w:val="24"/>
          <w:szCs w:val="24"/>
        </w:rPr>
      </w:pPr>
    </w:p>
    <w:p w14:paraId="66F9FC36" w14:textId="77777777" w:rsidR="00A16228" w:rsidRPr="00234534" w:rsidRDefault="00A16228" w:rsidP="0096751E">
      <w:pPr>
        <w:spacing w:after="0" w:line="240" w:lineRule="auto"/>
        <w:ind w:left="2268"/>
        <w:jc w:val="both"/>
        <w:rPr>
          <w:rFonts w:ascii="Arial" w:eastAsia="Times New Roman" w:hAnsi="Arial" w:cs="Arial"/>
          <w:iCs/>
          <w:color w:val="000000" w:themeColor="text1"/>
          <w:szCs w:val="24"/>
        </w:rPr>
      </w:pPr>
      <w:r w:rsidRPr="00234534">
        <w:rPr>
          <w:rFonts w:ascii="Arial" w:eastAsia="Times New Roman" w:hAnsi="Arial" w:cs="Arial"/>
          <w:iCs/>
          <w:color w:val="000000" w:themeColor="text1"/>
          <w:szCs w:val="24"/>
        </w:rPr>
        <w:t>Os liberaes democratas espantados, ficaram boquiabertos, como a se perguntarem a si proprios: – “Estarei eu lendo uma carta do Gal. Plinio Tourinho? – Não é possível! é elle um authentico revolucionario de 30...” Outros, os que nos votam o “melhor” dos odios, que pela imprensa nos combatem, tambem não deixaram de, desolados, proliferarem palavras de dúvida. “Será authentica a tão apregoada carta?”. E estes, indo mais alem, chegaram a espalhar pela cidade que “insistentes vozes dizem por ahi que o deputado Plinio Tourinho “jurou” e se “tornou” camisa-verde...”  (</w:t>
      </w:r>
      <w:r w:rsidRPr="00234534">
        <w:rPr>
          <w:rFonts w:ascii="Arial" w:eastAsia="Times New Roman" w:hAnsi="Arial" w:cs="Arial"/>
          <w:i/>
          <w:iCs/>
          <w:color w:val="000000" w:themeColor="text1"/>
          <w:szCs w:val="24"/>
        </w:rPr>
        <w:t>A Razão</w:t>
      </w:r>
      <w:r w:rsidRPr="00234534">
        <w:rPr>
          <w:rFonts w:ascii="Arial" w:eastAsia="Times New Roman" w:hAnsi="Arial" w:cs="Arial"/>
          <w:iCs/>
          <w:color w:val="000000" w:themeColor="text1"/>
          <w:szCs w:val="24"/>
        </w:rPr>
        <w:t>, n. 4, 24/05/1935, p. 6).</w:t>
      </w:r>
    </w:p>
    <w:p w14:paraId="1F4D8C4B" w14:textId="77777777" w:rsidR="00A16228" w:rsidRPr="000E33CD" w:rsidRDefault="00A16228" w:rsidP="0096751E">
      <w:pPr>
        <w:spacing w:after="0" w:line="360" w:lineRule="auto"/>
        <w:ind w:left="2268"/>
        <w:jc w:val="both"/>
        <w:rPr>
          <w:rFonts w:ascii="Arial" w:eastAsia="Times New Roman" w:hAnsi="Arial" w:cs="Arial"/>
          <w:sz w:val="24"/>
          <w:szCs w:val="24"/>
        </w:rPr>
      </w:pPr>
    </w:p>
    <w:p w14:paraId="7D0BE991" w14:textId="1FBFAA7C" w:rsidR="00A16228" w:rsidRPr="000E33CD" w:rsidRDefault="00A16228" w:rsidP="0096751E">
      <w:pPr>
        <w:spacing w:after="0" w:line="360" w:lineRule="auto"/>
        <w:ind w:firstLine="708"/>
        <w:jc w:val="both"/>
        <w:rPr>
          <w:rFonts w:ascii="Arial" w:eastAsia="Times New Roman" w:hAnsi="Arial" w:cs="Arial"/>
          <w:sz w:val="24"/>
          <w:szCs w:val="24"/>
        </w:rPr>
      </w:pPr>
      <w:r w:rsidRPr="000E33CD">
        <w:rPr>
          <w:rFonts w:ascii="Arial" w:eastAsia="Times New Roman" w:hAnsi="Arial" w:cs="Arial"/>
          <w:sz w:val="24"/>
          <w:szCs w:val="24"/>
        </w:rPr>
        <w:t>Depois disso, os integralistas utilizaram insistentemente a carta de Tourinho, pois se tratava, nas suas opiniões, de uma voz “serena e desapaixonada de um homem [...] que diz o que sente” (</w:t>
      </w:r>
      <w:r w:rsidRPr="000E33CD">
        <w:rPr>
          <w:rFonts w:ascii="Arial" w:eastAsia="Times New Roman" w:hAnsi="Arial" w:cs="Arial"/>
          <w:i/>
          <w:sz w:val="24"/>
          <w:szCs w:val="24"/>
        </w:rPr>
        <w:t>A Razão</w:t>
      </w:r>
      <w:r w:rsidRPr="000E33CD">
        <w:rPr>
          <w:rFonts w:ascii="Arial" w:eastAsia="Times New Roman" w:hAnsi="Arial" w:cs="Arial"/>
          <w:sz w:val="24"/>
          <w:szCs w:val="24"/>
        </w:rPr>
        <w:t xml:space="preserve">, n. 4, 24/05/1935, p. 6). </w:t>
      </w:r>
    </w:p>
    <w:p w14:paraId="397BB8FA" w14:textId="77777777" w:rsidR="003A6257" w:rsidRDefault="000A5F87" w:rsidP="0039731D">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Em conclusão, a AIB</w:t>
      </w:r>
      <w:r w:rsidR="00153117">
        <w:rPr>
          <w:rFonts w:ascii="Arial" w:eastAsia="Times New Roman" w:hAnsi="Arial" w:cs="Arial"/>
          <w:sz w:val="24"/>
          <w:szCs w:val="24"/>
        </w:rPr>
        <w:t xml:space="preserve"> paranaense</w:t>
      </w:r>
      <w:r>
        <w:rPr>
          <w:rFonts w:ascii="Arial" w:eastAsia="Times New Roman" w:hAnsi="Arial" w:cs="Arial"/>
          <w:sz w:val="24"/>
          <w:szCs w:val="24"/>
        </w:rPr>
        <w:t xml:space="preserve"> se esforçou para garantir</w:t>
      </w:r>
      <w:r w:rsidR="009128CE">
        <w:rPr>
          <w:rFonts w:ascii="Arial" w:eastAsia="Times New Roman" w:hAnsi="Arial" w:cs="Arial"/>
          <w:sz w:val="24"/>
          <w:szCs w:val="24"/>
        </w:rPr>
        <w:t>,</w:t>
      </w:r>
      <w:r>
        <w:rPr>
          <w:rFonts w:ascii="Arial" w:eastAsia="Times New Roman" w:hAnsi="Arial" w:cs="Arial"/>
          <w:sz w:val="24"/>
          <w:szCs w:val="24"/>
        </w:rPr>
        <w:t xml:space="preserve"> por meio de</w:t>
      </w:r>
      <w:r w:rsidR="00153117">
        <w:rPr>
          <w:rFonts w:ascii="Arial" w:eastAsia="Times New Roman" w:hAnsi="Arial" w:cs="Arial"/>
          <w:sz w:val="24"/>
          <w:szCs w:val="24"/>
        </w:rPr>
        <w:t xml:space="preserve"> extensa publicação em seu jornal</w:t>
      </w:r>
      <w:r w:rsidR="009128CE">
        <w:rPr>
          <w:rFonts w:ascii="Arial" w:eastAsia="Times New Roman" w:hAnsi="Arial" w:cs="Arial"/>
          <w:sz w:val="24"/>
          <w:szCs w:val="24"/>
        </w:rPr>
        <w:t>,</w:t>
      </w:r>
      <w:r w:rsidR="007E5EAA">
        <w:rPr>
          <w:rFonts w:ascii="Arial" w:eastAsia="Times New Roman" w:hAnsi="Arial" w:cs="Arial"/>
          <w:sz w:val="24"/>
          <w:szCs w:val="24"/>
        </w:rPr>
        <w:t xml:space="preserve"> a imagem do perfil social ideal</w:t>
      </w:r>
      <w:r w:rsidR="00C13DD9">
        <w:rPr>
          <w:rFonts w:ascii="Arial" w:eastAsia="Times New Roman" w:hAnsi="Arial" w:cs="Arial"/>
          <w:sz w:val="24"/>
          <w:szCs w:val="24"/>
        </w:rPr>
        <w:t xml:space="preserve"> do Movimento. O periódico</w:t>
      </w:r>
      <w:r w:rsidR="009128CE">
        <w:rPr>
          <w:rFonts w:ascii="Arial" w:eastAsia="Times New Roman" w:hAnsi="Arial" w:cs="Arial"/>
          <w:sz w:val="24"/>
          <w:szCs w:val="24"/>
        </w:rPr>
        <w:t xml:space="preserve"> </w:t>
      </w:r>
      <w:r w:rsidR="0039731D">
        <w:rPr>
          <w:rFonts w:ascii="Arial" w:eastAsia="Times New Roman" w:hAnsi="Arial" w:cs="Arial"/>
          <w:sz w:val="24"/>
          <w:szCs w:val="24"/>
        </w:rPr>
        <w:t>do fascismo brasileiro no Paraná não tinha vergonha de se dizer fascista, mas ojerizava a ideia da associação financeira com outras ‘camisas coloridas’</w:t>
      </w:r>
      <w:r w:rsidR="003A6257">
        <w:rPr>
          <w:rFonts w:ascii="Arial" w:eastAsia="Times New Roman" w:hAnsi="Arial" w:cs="Arial"/>
          <w:sz w:val="24"/>
          <w:szCs w:val="24"/>
        </w:rPr>
        <w:t xml:space="preserve"> – propagar o fascismo nos trópicos requereu essa dissociação</w:t>
      </w:r>
      <w:r w:rsidR="0039731D">
        <w:rPr>
          <w:rFonts w:ascii="Arial" w:eastAsia="Times New Roman" w:hAnsi="Arial" w:cs="Arial"/>
          <w:sz w:val="24"/>
          <w:szCs w:val="24"/>
        </w:rPr>
        <w:t xml:space="preserve">. </w:t>
      </w:r>
    </w:p>
    <w:p w14:paraId="55D79607" w14:textId="250DD78E" w:rsidR="000A5F87" w:rsidRDefault="0039731D" w:rsidP="003A6257">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lastRenderedPageBreak/>
        <w:t>A despeito do espirito pequeno-burguês, vendia ‘sonhos’ ao operário e ao camponês e veiculava que o Integralismo era um movimento das classes subalternas</w:t>
      </w:r>
      <w:r w:rsidR="00E31C61">
        <w:rPr>
          <w:rFonts w:ascii="Arial" w:eastAsia="Times New Roman" w:hAnsi="Arial" w:cs="Arial"/>
          <w:sz w:val="24"/>
          <w:szCs w:val="24"/>
        </w:rPr>
        <w:t xml:space="preserve"> (o que, </w:t>
      </w:r>
      <w:r w:rsidR="003A6257">
        <w:rPr>
          <w:rFonts w:ascii="Arial" w:eastAsia="Times New Roman" w:hAnsi="Arial" w:cs="Arial"/>
          <w:sz w:val="24"/>
          <w:szCs w:val="24"/>
        </w:rPr>
        <w:t>como</w:t>
      </w:r>
      <w:r w:rsidR="00E31C61">
        <w:rPr>
          <w:rFonts w:ascii="Arial" w:eastAsia="Times New Roman" w:hAnsi="Arial" w:cs="Arial"/>
          <w:sz w:val="24"/>
          <w:szCs w:val="24"/>
        </w:rPr>
        <w:t xml:space="preserve"> filosofia transcendente, faz todo o sentido). Ademais, a AIB tinha que ser vista com um</w:t>
      </w:r>
      <w:r w:rsidR="003A6257">
        <w:rPr>
          <w:rFonts w:ascii="Arial" w:eastAsia="Times New Roman" w:hAnsi="Arial" w:cs="Arial"/>
          <w:sz w:val="24"/>
          <w:szCs w:val="24"/>
        </w:rPr>
        <w:t>a</w:t>
      </w:r>
      <w:r w:rsidR="00E31C61">
        <w:rPr>
          <w:rFonts w:ascii="Arial" w:eastAsia="Times New Roman" w:hAnsi="Arial" w:cs="Arial"/>
          <w:sz w:val="24"/>
          <w:szCs w:val="24"/>
        </w:rPr>
        <w:t xml:space="preserve"> reputação ilibada, longe das grandes fortunas e querida por certas ‘raposas’ da política local.</w:t>
      </w:r>
    </w:p>
    <w:p w14:paraId="3DCFFCEE" w14:textId="77777777" w:rsidR="00FA6A03" w:rsidRPr="000E33CD" w:rsidRDefault="00FA6A03" w:rsidP="00C13DD9">
      <w:pPr>
        <w:spacing w:after="0"/>
        <w:jc w:val="both"/>
        <w:rPr>
          <w:rFonts w:ascii="Arial" w:hAnsi="Arial" w:cs="Arial"/>
          <w:sz w:val="24"/>
          <w:szCs w:val="24"/>
        </w:rPr>
      </w:pPr>
    </w:p>
    <w:sectPr w:rsidR="00FA6A03" w:rsidRPr="000E33CD">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1D8960" w14:textId="77777777" w:rsidR="00235841" w:rsidRDefault="00235841" w:rsidP="00A16228">
      <w:pPr>
        <w:spacing w:after="0" w:line="240" w:lineRule="auto"/>
      </w:pPr>
      <w:r>
        <w:separator/>
      </w:r>
    </w:p>
  </w:endnote>
  <w:endnote w:type="continuationSeparator" w:id="0">
    <w:p w14:paraId="5D64D102" w14:textId="77777777" w:rsidR="00235841" w:rsidRDefault="00235841" w:rsidP="00A16228">
      <w:pPr>
        <w:spacing w:after="0" w:line="240" w:lineRule="auto"/>
      </w:pPr>
      <w:r>
        <w:continuationSeparator/>
      </w:r>
    </w:p>
  </w:endnote>
  <w:endnote w:id="1">
    <w:p w14:paraId="043F9BE0" w14:textId="3FB3D56A" w:rsidR="00757680" w:rsidRPr="00426486" w:rsidRDefault="00757680" w:rsidP="0013414B">
      <w:pPr>
        <w:pStyle w:val="Textodenotadefim"/>
        <w:jc w:val="both"/>
        <w:rPr>
          <w:rFonts w:ascii="Arial" w:hAnsi="Arial" w:cs="Arial"/>
        </w:rPr>
      </w:pPr>
      <w:r w:rsidRPr="00426486">
        <w:rPr>
          <w:rStyle w:val="Refdenotadefim"/>
          <w:rFonts w:ascii="Arial" w:hAnsi="Arial" w:cs="Arial"/>
        </w:rPr>
        <w:t>*</w:t>
      </w:r>
      <w:r w:rsidRPr="00426486">
        <w:rPr>
          <w:rFonts w:ascii="Arial" w:hAnsi="Arial" w:cs="Arial"/>
        </w:rPr>
        <w:t xml:space="preserve"> Doutor em História pela Universidade Federal do Paraná; professor de História Contemporânea da Universidade Federal de Mato Grosso do Sul.  </w:t>
      </w:r>
    </w:p>
  </w:endnote>
  <w:endnote w:id="2">
    <w:p w14:paraId="7381F8CE" w14:textId="4EC04F63" w:rsidR="00925FC1" w:rsidRPr="00925FC1" w:rsidRDefault="00925FC1" w:rsidP="00795AAF">
      <w:pPr>
        <w:pStyle w:val="Textodenotadefim"/>
        <w:jc w:val="both"/>
        <w:rPr>
          <w:rFonts w:ascii="Arial" w:hAnsi="Arial" w:cs="Arial"/>
        </w:rPr>
      </w:pPr>
      <w:r>
        <w:rPr>
          <w:rStyle w:val="Refdenotadefim"/>
        </w:rPr>
        <w:endnoteRef/>
      </w:r>
      <w:r>
        <w:t xml:space="preserve"> </w:t>
      </w:r>
      <w:r w:rsidR="00795AAF">
        <w:rPr>
          <w:rFonts w:ascii="Arial" w:hAnsi="Arial" w:cs="Arial"/>
        </w:rPr>
        <w:t xml:space="preserve">A Província do Paraná da AIB teve seus núcleos fechados entre abril e dezembro de 1936, sob ordens do governador do Estado, Manoel Ribas. </w:t>
      </w:r>
      <w:r>
        <w:rPr>
          <w:rFonts w:ascii="Arial" w:hAnsi="Arial" w:cs="Arial"/>
        </w:rPr>
        <w:t xml:space="preserve">Em nossa pesquisa localizamos apenas os números da </w:t>
      </w:r>
      <w:r w:rsidRPr="00925FC1">
        <w:rPr>
          <w:rFonts w:ascii="Arial" w:hAnsi="Arial" w:cs="Arial"/>
        </w:rPr>
        <w:t>primeira</w:t>
      </w:r>
      <w:r>
        <w:rPr>
          <w:rFonts w:ascii="Arial" w:hAnsi="Arial" w:cs="Arial"/>
        </w:rPr>
        <w:t xml:space="preserve"> fase</w:t>
      </w:r>
      <w:r w:rsidR="00795AAF">
        <w:rPr>
          <w:rFonts w:ascii="Arial" w:hAnsi="Arial" w:cs="Arial"/>
        </w:rPr>
        <w:t xml:space="preserve"> do </w:t>
      </w:r>
      <w:r w:rsidR="00795AAF">
        <w:rPr>
          <w:rFonts w:ascii="Arial" w:hAnsi="Arial" w:cs="Arial"/>
          <w:i/>
        </w:rPr>
        <w:t xml:space="preserve">A Razão, </w:t>
      </w:r>
      <w:r w:rsidR="00795AAF">
        <w:rPr>
          <w:rFonts w:ascii="Arial" w:hAnsi="Arial" w:cs="Arial"/>
        </w:rPr>
        <w:t>portanto antes da sistemática repressão governamental</w:t>
      </w:r>
      <w:r>
        <w:rPr>
          <w:rFonts w:ascii="Arial" w:hAnsi="Arial" w:cs="Arial"/>
        </w:rPr>
        <w:t>.</w:t>
      </w:r>
    </w:p>
  </w:endnote>
  <w:endnote w:id="3">
    <w:p w14:paraId="47E3BC77" w14:textId="357FDF88" w:rsidR="006E17F6" w:rsidRPr="006E17F6" w:rsidRDefault="006E17F6" w:rsidP="006E17F6">
      <w:pPr>
        <w:pStyle w:val="Textodenotadefim"/>
        <w:jc w:val="both"/>
        <w:rPr>
          <w:rFonts w:ascii="Arial" w:hAnsi="Arial" w:cs="Arial"/>
        </w:rPr>
      </w:pPr>
      <w:r w:rsidRPr="003372F8">
        <w:rPr>
          <w:rStyle w:val="Refdenotadefim"/>
          <w:rFonts w:eastAsiaTheme="majorEastAsia"/>
        </w:rPr>
        <w:endnoteRef/>
      </w:r>
      <w:r w:rsidRPr="003372F8">
        <w:t xml:space="preserve"> </w:t>
      </w:r>
      <w:r w:rsidRPr="006E17F6">
        <w:rPr>
          <w:rFonts w:ascii="Arial" w:hAnsi="Arial" w:cs="Arial"/>
        </w:rPr>
        <w:t>João Alves da Rocha Loures Sobrinho descendia de uma família tradicional do meio jurídico paranaense. Nascido em Palmeira, em 1913, foi um ativo militante dos quadros universitários da AIB no Paraná</w:t>
      </w:r>
      <w:r w:rsidR="001851BC">
        <w:rPr>
          <w:rFonts w:ascii="Arial" w:hAnsi="Arial" w:cs="Arial"/>
        </w:rPr>
        <w:t>.</w:t>
      </w:r>
      <w:r w:rsidRPr="006E17F6">
        <w:rPr>
          <w:rFonts w:ascii="Arial" w:hAnsi="Arial" w:cs="Arial"/>
        </w:rPr>
        <w:t xml:space="preserve"> Em intensa militância ao lado de outro entusiasmado universitário, Jorge Lacerda, Loures Sobrinho liderou o Departamento Universitário da Província até ser designado para o Departamento de Estudos. Após o fechamento da AIB, o militante teve sua prisão decretada pelo Tribunal de Segurança Nacional, mas pôde responder em liberdade; o processo não se concretizou, pois Rocha Loures Sobrinho faleceu em 2 de maio de 1939 (Pront. 1775, cx. 375, DOPS/PR, DEAP/PR).</w:t>
      </w:r>
    </w:p>
  </w:endnote>
  <w:endnote w:id="4">
    <w:p w14:paraId="54354877" w14:textId="77777777" w:rsidR="00757680" w:rsidRPr="00426486" w:rsidRDefault="00757680" w:rsidP="00A16228">
      <w:pPr>
        <w:pStyle w:val="Textodenotadefim"/>
        <w:jc w:val="both"/>
        <w:rPr>
          <w:rFonts w:ascii="Arial" w:hAnsi="Arial" w:cs="Arial"/>
        </w:rPr>
      </w:pPr>
      <w:r w:rsidRPr="00426486">
        <w:rPr>
          <w:rStyle w:val="Refdenotadefim"/>
          <w:rFonts w:ascii="Arial" w:hAnsi="Arial" w:cs="Arial"/>
        </w:rPr>
        <w:endnoteRef/>
      </w:r>
      <w:r w:rsidRPr="00426486">
        <w:rPr>
          <w:rFonts w:ascii="Arial" w:hAnsi="Arial" w:cs="Arial"/>
        </w:rPr>
        <w:t xml:space="preserve"> “Comentando...” foi uma coluna constante, sempre anônima e ácida no conteúdo crítico, veiculada em quase todos os números do </w:t>
      </w:r>
      <w:r w:rsidRPr="00426486">
        <w:rPr>
          <w:rFonts w:ascii="Arial" w:hAnsi="Arial" w:cs="Arial"/>
          <w:i/>
        </w:rPr>
        <w:t>A Razão</w:t>
      </w:r>
      <w:r w:rsidRPr="00426486">
        <w:rPr>
          <w:rFonts w:ascii="Arial" w:hAnsi="Arial" w:cs="Arial"/>
        </w:rPr>
        <w:t xml:space="preserve">. Trazia comentários sobre política estadual, imprensa e acontecimentos cotidianos do movimento (como os debates com a Maçonaria), muitas vezes sem receio de citar nomes de envolvidos. </w:t>
      </w:r>
    </w:p>
  </w:endnote>
  <w:endnote w:id="5">
    <w:p w14:paraId="4E2BD20A" w14:textId="62C41374" w:rsidR="00EE3AC4" w:rsidRPr="00EE3AC4" w:rsidRDefault="00EE3AC4" w:rsidP="00B06AF1">
      <w:pPr>
        <w:autoSpaceDE w:val="0"/>
        <w:autoSpaceDN w:val="0"/>
        <w:adjustRightInd w:val="0"/>
        <w:spacing w:after="0" w:line="240" w:lineRule="auto"/>
        <w:jc w:val="both"/>
        <w:rPr>
          <w:rFonts w:ascii="Arial" w:hAnsi="Arial" w:cs="Arial"/>
        </w:rPr>
      </w:pPr>
      <w:r w:rsidRPr="00EE3AC4">
        <w:rPr>
          <w:rStyle w:val="Refdenotadefim"/>
          <w:rFonts w:ascii="Arial" w:hAnsi="Arial" w:cs="Arial"/>
        </w:rPr>
        <w:endnoteRef/>
      </w:r>
      <w:r w:rsidRPr="00EE3AC4">
        <w:rPr>
          <w:rFonts w:ascii="Arial" w:hAnsi="Arial" w:cs="Arial"/>
        </w:rPr>
        <w:t xml:space="preserve"> Em abril daquele ano (1935), a chamada Lei de Segurança Nacional</w:t>
      </w:r>
      <w:r>
        <w:rPr>
          <w:rFonts w:ascii="Arial" w:hAnsi="Arial" w:cs="Arial"/>
        </w:rPr>
        <w:t>,</w:t>
      </w:r>
      <w:r w:rsidRPr="00EE3AC4">
        <w:rPr>
          <w:rFonts w:ascii="Arial" w:hAnsi="Arial" w:cs="Arial"/>
        </w:rPr>
        <w:t xml:space="preserve"> </w:t>
      </w:r>
      <w:r>
        <w:rPr>
          <w:rFonts w:ascii="Arial" w:hAnsi="Arial" w:cs="Arial"/>
        </w:rPr>
        <w:t>e</w:t>
      </w:r>
      <w:r w:rsidRPr="00EE3AC4">
        <w:rPr>
          <w:rFonts w:ascii="Arial" w:hAnsi="Arial" w:cs="Arial"/>
        </w:rPr>
        <w:t xml:space="preserve">mbora frequentemente atribuída à contenção do comunismo, </w:t>
      </w:r>
      <w:r>
        <w:rPr>
          <w:rFonts w:ascii="Arial" w:hAnsi="Arial" w:cs="Arial"/>
        </w:rPr>
        <w:t>trazia</w:t>
      </w:r>
      <w:r w:rsidRPr="00EE3AC4">
        <w:rPr>
          <w:rFonts w:ascii="Arial" w:hAnsi="Arial" w:cs="Arial"/>
        </w:rPr>
        <w:t xml:space="preserve"> </w:t>
      </w:r>
      <w:r>
        <w:rPr>
          <w:rFonts w:ascii="Arial" w:hAnsi="Arial" w:cs="Arial"/>
        </w:rPr>
        <w:t>artigos</w:t>
      </w:r>
      <w:r w:rsidRPr="00EE3AC4">
        <w:rPr>
          <w:rFonts w:ascii="Arial" w:hAnsi="Arial" w:cs="Arial"/>
        </w:rPr>
        <w:t xml:space="preserve"> que claramente se referiam às atividades </w:t>
      </w:r>
      <w:r>
        <w:rPr>
          <w:rFonts w:ascii="Arial" w:hAnsi="Arial" w:cs="Arial"/>
        </w:rPr>
        <w:t>dos</w:t>
      </w:r>
      <w:r w:rsidRPr="00EE3AC4">
        <w:rPr>
          <w:rFonts w:ascii="Arial" w:hAnsi="Arial" w:cs="Arial"/>
        </w:rPr>
        <w:t xml:space="preserve"> camisa</w:t>
      </w:r>
      <w:r>
        <w:rPr>
          <w:rFonts w:ascii="Arial" w:hAnsi="Arial" w:cs="Arial"/>
        </w:rPr>
        <w:t>s</w:t>
      </w:r>
      <w:r w:rsidR="00B06AF1">
        <w:rPr>
          <w:rFonts w:ascii="Arial" w:hAnsi="Arial" w:cs="Arial"/>
        </w:rPr>
        <w:t>-verde, sobretudo quanto ao funcionamento da milícia, proibida a partir de então. Quanto ao funcionalismo público a Lei rezava em seu artigo 32: “</w:t>
      </w:r>
      <w:r w:rsidR="00B06AF1" w:rsidRPr="00B06AF1">
        <w:rPr>
          <w:rFonts w:ascii="Arial" w:hAnsi="Arial" w:cs="Arial"/>
        </w:rPr>
        <w:t>O funccionario publico civil que se filiar, ostensiva ou clandestinamente, a partido, centro, aggremiação ou junta de existencia prohibida no art. 30, ou commetter qualquer dos actos definidos como crime nesta lei, será, desde logo, sem prejuizo da acção penal que no caso couber, afastado do exercicio do cargo, tornando-se passivel de exoneração mediante processo administrativo [...]”.</w:t>
      </w:r>
      <w:r w:rsidR="00B06AF1">
        <w:rPr>
          <w:rFonts w:ascii="Arial" w:hAnsi="Arial" w:cs="Arial"/>
        </w:rPr>
        <w:t xml:space="preserve"> Ora, o artigo 30 </w:t>
      </w:r>
      <w:r w:rsidR="00CA6A43">
        <w:rPr>
          <w:rFonts w:ascii="Arial" w:hAnsi="Arial" w:cs="Arial"/>
        </w:rPr>
        <w:t xml:space="preserve">proibia </w:t>
      </w:r>
      <w:r w:rsidR="00B06AF1">
        <w:rPr>
          <w:rFonts w:ascii="Arial" w:hAnsi="Arial" w:cs="Arial"/>
        </w:rPr>
        <w:t>“</w:t>
      </w:r>
      <w:r w:rsidR="00B06AF1" w:rsidRPr="00B06AF1">
        <w:rPr>
          <w:rFonts w:ascii="Arial" w:hAnsi="Arial" w:cs="Arial"/>
        </w:rPr>
        <w:t>a existencia de partidos, centros, aggremiações ou juntas, de qualquer espécie” cujo objetivo era “a subversão, pela ameaça ou violencia, da ordem política ou social”.</w:t>
      </w:r>
      <w:r w:rsidR="00B06AF1">
        <w:rPr>
          <w:rFonts w:ascii="Arial" w:hAnsi="Arial" w:cs="Arial"/>
        </w:rPr>
        <w:t xml:space="preserve"> Em virtude desse artigo, a AIB </w:t>
      </w:r>
      <w:r w:rsidR="00C2232F">
        <w:rPr>
          <w:rFonts w:ascii="Arial" w:hAnsi="Arial" w:cs="Arial"/>
        </w:rPr>
        <w:t>abarrotou seus jornais de explicações jurídicas sobre o não enquadramento do Movimento n</w:t>
      </w:r>
      <w:r w:rsidR="004E3FB3">
        <w:rPr>
          <w:rFonts w:ascii="Arial" w:hAnsi="Arial" w:cs="Arial"/>
        </w:rPr>
        <w:t>a</w:t>
      </w:r>
      <w:r w:rsidR="00C2232F">
        <w:rPr>
          <w:rFonts w:ascii="Arial" w:hAnsi="Arial" w:cs="Arial"/>
        </w:rPr>
        <w:t xml:space="preserve"> Lei, uma vez que</w:t>
      </w:r>
      <w:r w:rsidR="00CA6A43">
        <w:rPr>
          <w:rFonts w:ascii="Arial" w:hAnsi="Arial" w:cs="Arial"/>
        </w:rPr>
        <w:t>, segundo as publicações,</w:t>
      </w:r>
      <w:r w:rsidR="00C2232F">
        <w:rPr>
          <w:rFonts w:ascii="Arial" w:hAnsi="Arial" w:cs="Arial"/>
        </w:rPr>
        <w:t xml:space="preserve"> não almejaria a subversão</w:t>
      </w:r>
      <w:r w:rsidR="00CA6A43">
        <w:rPr>
          <w:rFonts w:ascii="Arial" w:hAnsi="Arial" w:cs="Arial"/>
        </w:rPr>
        <w:t xml:space="preserve"> como os comunistas</w:t>
      </w:r>
      <w:r w:rsidR="007A03FD">
        <w:rPr>
          <w:rFonts w:ascii="Arial" w:hAnsi="Arial" w:cs="Arial"/>
        </w:rPr>
        <w:t xml:space="preserve"> (BRASIL, 1935)</w:t>
      </w:r>
      <w:r w:rsidR="00C2232F">
        <w:rPr>
          <w:rFonts w:ascii="Arial" w:hAnsi="Arial" w:cs="Arial"/>
        </w:rPr>
        <w:t xml:space="preserve">. </w:t>
      </w:r>
      <w:r w:rsidR="00B06AF1">
        <w:rPr>
          <w:rFonts w:ascii="Arial" w:hAnsi="Arial" w:cs="Arial"/>
        </w:rPr>
        <w:t xml:space="preserve"> </w:t>
      </w:r>
    </w:p>
  </w:endnote>
  <w:endnote w:id="6">
    <w:p w14:paraId="3BE2320A" w14:textId="2E21564C" w:rsidR="00D44CF5" w:rsidRPr="00D44CF5" w:rsidRDefault="00D44CF5" w:rsidP="00D44CF5">
      <w:pPr>
        <w:pStyle w:val="Textodenotadefim"/>
        <w:jc w:val="both"/>
        <w:rPr>
          <w:rFonts w:ascii="Arial" w:hAnsi="Arial" w:cs="Arial"/>
        </w:rPr>
      </w:pPr>
      <w:r w:rsidRPr="00D44CF5">
        <w:rPr>
          <w:rStyle w:val="Refdenotadefim"/>
          <w:rFonts w:ascii="Arial" w:hAnsi="Arial" w:cs="Arial"/>
        </w:rPr>
        <w:endnoteRef/>
      </w:r>
      <w:r w:rsidRPr="00D44CF5">
        <w:rPr>
          <w:rFonts w:ascii="Arial" w:hAnsi="Arial" w:cs="Arial"/>
        </w:rPr>
        <w:t xml:space="preserve"> O mais interessante desse excerto (à exceção da ‘ameaça final’), é q</w:t>
      </w:r>
      <w:r w:rsidR="00CA6A43">
        <w:rPr>
          <w:rFonts w:ascii="Arial" w:hAnsi="Arial" w:cs="Arial"/>
        </w:rPr>
        <w:t>ue em pouco tempo ele se tornaria</w:t>
      </w:r>
      <w:r w:rsidRPr="00D44CF5">
        <w:rPr>
          <w:rFonts w:ascii="Arial" w:hAnsi="Arial" w:cs="Arial"/>
        </w:rPr>
        <w:t xml:space="preserve"> ‘profecia cumprida’: em agosto do mesmo ano, três funcionários públicos da cidade de Teixeira Soares foram demitidos pela prefeitura, apenas por serem filiados à AIB (ATHAIDES, 2012).</w:t>
      </w:r>
    </w:p>
  </w:endnote>
  <w:endnote w:id="7">
    <w:p w14:paraId="2F211FBB" w14:textId="22E8B445" w:rsidR="00757680" w:rsidRPr="00426486" w:rsidRDefault="00757680" w:rsidP="00A16228">
      <w:pPr>
        <w:autoSpaceDE w:val="0"/>
        <w:autoSpaceDN w:val="0"/>
        <w:adjustRightInd w:val="0"/>
        <w:spacing w:after="0" w:line="240" w:lineRule="auto"/>
        <w:jc w:val="both"/>
        <w:rPr>
          <w:rFonts w:ascii="Arial" w:hAnsi="Arial" w:cs="Arial"/>
        </w:rPr>
      </w:pPr>
      <w:r w:rsidRPr="00426486">
        <w:rPr>
          <w:rStyle w:val="Refdenotadefim"/>
          <w:rFonts w:ascii="Arial" w:hAnsi="Arial" w:cs="Arial"/>
        </w:rPr>
        <w:endnoteRef/>
      </w:r>
      <w:r w:rsidRPr="00426486">
        <w:rPr>
          <w:rFonts w:ascii="Arial" w:hAnsi="Arial" w:cs="Arial"/>
        </w:rPr>
        <w:t xml:space="preserve"> </w:t>
      </w:r>
      <w:r w:rsidRPr="00426486">
        <w:rPr>
          <w:rFonts w:ascii="Arial" w:eastAsia="Calibri" w:hAnsi="Arial" w:cs="Arial"/>
        </w:rPr>
        <w:t>No início da década, Salgado organizou essa espécie de loteria com fins beneficentes para a Cruz Vermelha. Diversas falcatruas ficaram evidentes no que concerne aos prêmios</w:t>
      </w:r>
      <w:r w:rsidR="00CA6A43">
        <w:rPr>
          <w:rFonts w:ascii="Arial" w:eastAsia="Calibri" w:hAnsi="Arial" w:cs="Arial"/>
        </w:rPr>
        <w:t xml:space="preserve"> e</w:t>
      </w:r>
      <w:r w:rsidRPr="00426486">
        <w:rPr>
          <w:rFonts w:ascii="Arial" w:eastAsia="Calibri" w:hAnsi="Arial" w:cs="Arial"/>
        </w:rPr>
        <w:t xml:space="preserve"> o jogo da tômbola não </w:t>
      </w:r>
      <w:r w:rsidR="00CA6A43">
        <w:rPr>
          <w:rFonts w:ascii="Arial" w:eastAsia="Calibri" w:hAnsi="Arial" w:cs="Arial"/>
        </w:rPr>
        <w:t>‘correu’</w:t>
      </w:r>
      <w:r w:rsidRPr="00426486">
        <w:rPr>
          <w:rFonts w:ascii="Arial" w:eastAsia="Calibri" w:hAnsi="Arial" w:cs="Arial"/>
        </w:rPr>
        <w:t>: segundo a opinião pública da época, “Plinio Tombola”, apelido que ganhou com o caso, e Iracy Igaiara, futuro Chefe da Casa Militar da AIB, embolsaram as terras e o dinheiro.</w:t>
      </w:r>
    </w:p>
  </w:endnote>
  <w:endnote w:id="8">
    <w:p w14:paraId="63C63B61" w14:textId="2251F60F" w:rsidR="00094DE1" w:rsidRDefault="00757680" w:rsidP="00A16228">
      <w:pPr>
        <w:pStyle w:val="Textodenotadefim"/>
        <w:jc w:val="both"/>
        <w:rPr>
          <w:rFonts w:ascii="Arial" w:hAnsi="Arial" w:cs="Arial"/>
        </w:rPr>
      </w:pPr>
      <w:r w:rsidRPr="00426486">
        <w:rPr>
          <w:rStyle w:val="Refdenotadefim"/>
          <w:rFonts w:ascii="Arial" w:eastAsiaTheme="majorEastAsia" w:hAnsi="Arial" w:cs="Arial"/>
        </w:rPr>
        <w:endnoteRef/>
      </w:r>
      <w:r w:rsidRPr="00426486">
        <w:rPr>
          <w:rFonts w:ascii="Arial" w:hAnsi="Arial" w:cs="Arial"/>
        </w:rPr>
        <w:t xml:space="preserve"> Não foi difícil conseguir a opinião de Tourinho, sobretudo acerca da Lei: ele havia sido eleito Deputado Federal pelo Partido Social Nacionalista (um conglomerado de revolucionário</w:t>
      </w:r>
      <w:r w:rsidR="0011680E">
        <w:rPr>
          <w:rFonts w:ascii="Arial" w:hAnsi="Arial" w:cs="Arial"/>
        </w:rPr>
        <w:t>s</w:t>
      </w:r>
      <w:r w:rsidRPr="00426486">
        <w:rPr>
          <w:rFonts w:ascii="Arial" w:hAnsi="Arial" w:cs="Arial"/>
        </w:rPr>
        <w:t xml:space="preserve"> de 1930, dissidentes em relação à política local e nacional) e foi um dos congressistas que votou contra a Lei de Segurança Nacional (OLIVEIRA, 2004). </w:t>
      </w:r>
    </w:p>
    <w:p w14:paraId="7B037DE9" w14:textId="77777777" w:rsidR="000A5F87" w:rsidRDefault="000A5F87" w:rsidP="00A16228">
      <w:pPr>
        <w:pStyle w:val="Textodenotadefim"/>
        <w:jc w:val="both"/>
        <w:rPr>
          <w:rFonts w:ascii="Arial" w:hAnsi="Arial" w:cs="Arial"/>
        </w:rPr>
      </w:pPr>
    </w:p>
    <w:p w14:paraId="111883CD" w14:textId="77777777" w:rsidR="004F36F8" w:rsidRDefault="004F36F8" w:rsidP="004F36F8">
      <w:pPr>
        <w:pStyle w:val="Textodenotadefim"/>
        <w:jc w:val="both"/>
        <w:rPr>
          <w:rFonts w:ascii="Arial" w:hAnsi="Arial" w:cs="Arial"/>
          <w:b/>
          <w:sz w:val="24"/>
        </w:rPr>
      </w:pPr>
    </w:p>
    <w:p w14:paraId="36126205" w14:textId="77777777" w:rsidR="0011680E" w:rsidRDefault="0011680E" w:rsidP="004F36F8">
      <w:pPr>
        <w:pStyle w:val="Textodenotadefim"/>
        <w:jc w:val="both"/>
        <w:rPr>
          <w:rFonts w:ascii="Arial" w:hAnsi="Arial" w:cs="Arial"/>
          <w:b/>
          <w:sz w:val="24"/>
        </w:rPr>
      </w:pPr>
    </w:p>
    <w:p w14:paraId="7A472A49" w14:textId="77777777" w:rsidR="0011680E" w:rsidRDefault="0011680E" w:rsidP="004F36F8">
      <w:pPr>
        <w:pStyle w:val="Textodenotadefim"/>
        <w:jc w:val="both"/>
        <w:rPr>
          <w:rFonts w:ascii="Arial" w:hAnsi="Arial" w:cs="Arial"/>
          <w:b/>
          <w:sz w:val="24"/>
        </w:rPr>
      </w:pPr>
    </w:p>
    <w:p w14:paraId="172E35DF" w14:textId="77777777" w:rsidR="0011680E" w:rsidRDefault="0011680E" w:rsidP="004F36F8">
      <w:pPr>
        <w:pStyle w:val="Textodenotadefim"/>
        <w:jc w:val="both"/>
        <w:rPr>
          <w:rFonts w:ascii="Arial" w:hAnsi="Arial" w:cs="Arial"/>
          <w:b/>
          <w:sz w:val="24"/>
        </w:rPr>
      </w:pPr>
    </w:p>
    <w:p w14:paraId="501373F7" w14:textId="52A76AF4" w:rsidR="004F36F8" w:rsidRPr="0006270C" w:rsidRDefault="004F36F8" w:rsidP="004F36F8">
      <w:pPr>
        <w:pStyle w:val="Textodenotadefim"/>
        <w:jc w:val="both"/>
        <w:rPr>
          <w:rFonts w:ascii="Arial" w:hAnsi="Arial" w:cs="Arial"/>
          <w:b/>
          <w:sz w:val="24"/>
        </w:rPr>
      </w:pPr>
      <w:r w:rsidRPr="0006270C">
        <w:rPr>
          <w:rFonts w:ascii="Arial" w:hAnsi="Arial" w:cs="Arial"/>
          <w:b/>
          <w:sz w:val="24"/>
        </w:rPr>
        <w:t>Bibliografia</w:t>
      </w:r>
      <w:r>
        <w:rPr>
          <w:rFonts w:ascii="Arial" w:hAnsi="Arial" w:cs="Arial"/>
          <w:b/>
          <w:sz w:val="24"/>
        </w:rPr>
        <w:t xml:space="preserve"> </w:t>
      </w:r>
    </w:p>
    <w:p w14:paraId="1554B834" w14:textId="77777777" w:rsidR="004F36F8" w:rsidRDefault="004F36F8" w:rsidP="004F36F8">
      <w:pPr>
        <w:pStyle w:val="Textodenotadefim"/>
        <w:jc w:val="both"/>
        <w:rPr>
          <w:rFonts w:ascii="Arial" w:hAnsi="Arial" w:cs="Arial"/>
        </w:rPr>
      </w:pPr>
    </w:p>
    <w:p w14:paraId="6E2B64D3" w14:textId="77777777" w:rsidR="004F36F8" w:rsidRDefault="004F36F8" w:rsidP="004F36F8">
      <w:pPr>
        <w:pStyle w:val="Textodenotadefim"/>
        <w:jc w:val="both"/>
        <w:rPr>
          <w:rFonts w:ascii="Arial" w:hAnsi="Arial" w:cs="Arial"/>
          <w:sz w:val="24"/>
        </w:rPr>
      </w:pPr>
    </w:p>
    <w:p w14:paraId="6C84B270" w14:textId="3599FD80" w:rsidR="004F36F8" w:rsidRDefault="004F36F8" w:rsidP="004F36F8">
      <w:pPr>
        <w:pStyle w:val="Textodenotadefim"/>
        <w:jc w:val="both"/>
        <w:rPr>
          <w:rFonts w:ascii="Arial" w:hAnsi="Arial" w:cs="Arial"/>
          <w:sz w:val="24"/>
          <w:szCs w:val="24"/>
          <w:shd w:val="clear" w:color="auto" w:fill="FFFFFF"/>
        </w:rPr>
      </w:pPr>
      <w:r w:rsidRPr="004F36F8">
        <w:rPr>
          <w:rFonts w:ascii="Arial" w:hAnsi="Arial" w:cs="Arial"/>
          <w:sz w:val="24"/>
          <w:szCs w:val="24"/>
        </w:rPr>
        <w:t xml:space="preserve">ATHAIDES, Rafael. </w:t>
      </w:r>
      <w:r w:rsidRPr="004F36F8">
        <w:rPr>
          <w:rFonts w:ascii="Arial" w:hAnsi="Arial" w:cs="Arial"/>
          <w:i/>
          <w:sz w:val="24"/>
          <w:szCs w:val="24"/>
        </w:rPr>
        <w:t>As paixões </w:t>
      </w:r>
      <w:r w:rsidRPr="004F36F8">
        <w:rPr>
          <w:rFonts w:ascii="Arial" w:hAnsi="Arial" w:cs="Arial"/>
          <w:i/>
          <w:sz w:val="24"/>
          <w:szCs w:val="24"/>
          <w:shd w:val="clear" w:color="auto" w:fill="FFFFFF"/>
        </w:rPr>
        <w:t>pelo sigma</w:t>
      </w:r>
      <w:r w:rsidRPr="004F36F8">
        <w:rPr>
          <w:rFonts w:ascii="Arial" w:hAnsi="Arial" w:cs="Arial"/>
          <w:sz w:val="24"/>
          <w:szCs w:val="24"/>
          <w:shd w:val="clear" w:color="auto" w:fill="FFFFFF"/>
        </w:rPr>
        <w:t>: afetividades políticas e fascismos. 2012. 304f. Tese (Doutorado em História). UFPR, Curitiba, 2012.</w:t>
      </w:r>
    </w:p>
    <w:p w14:paraId="3634D08E" w14:textId="77777777" w:rsidR="004F36F8" w:rsidRDefault="004F36F8" w:rsidP="004F36F8">
      <w:pPr>
        <w:pStyle w:val="Textodenotadefim"/>
        <w:jc w:val="both"/>
        <w:rPr>
          <w:rFonts w:ascii="Arial" w:hAnsi="Arial" w:cs="Arial"/>
          <w:sz w:val="24"/>
          <w:szCs w:val="24"/>
          <w:shd w:val="clear" w:color="auto" w:fill="FFFFFF"/>
        </w:rPr>
      </w:pPr>
    </w:p>
    <w:p w14:paraId="39BE6B8C" w14:textId="77777777" w:rsidR="004F36F8" w:rsidRDefault="004F36F8" w:rsidP="004F36F8">
      <w:pPr>
        <w:spacing w:after="0" w:line="240" w:lineRule="auto"/>
        <w:jc w:val="both"/>
        <w:rPr>
          <w:rFonts w:ascii="Arial" w:hAnsi="Arial" w:cs="Arial"/>
          <w:sz w:val="24"/>
          <w:szCs w:val="24"/>
          <w:shd w:val="clear" w:color="auto" w:fill="FFFFFF"/>
        </w:rPr>
      </w:pPr>
      <w:r w:rsidRPr="00094DE1">
        <w:rPr>
          <w:rFonts w:ascii="Arial" w:hAnsi="Arial" w:cs="Arial"/>
          <w:sz w:val="24"/>
          <w:szCs w:val="24"/>
          <w:shd w:val="clear" w:color="auto" w:fill="FFFFFF"/>
        </w:rPr>
        <w:t>BERSTEIN, Serge.</w:t>
      </w:r>
      <w:r w:rsidRPr="00094DE1">
        <w:rPr>
          <w:rStyle w:val="apple-converted-space"/>
          <w:rFonts w:ascii="Arial" w:hAnsi="Arial" w:cs="Arial"/>
          <w:sz w:val="24"/>
          <w:szCs w:val="24"/>
          <w:shd w:val="clear" w:color="auto" w:fill="FFFFFF"/>
        </w:rPr>
        <w:t> </w:t>
      </w:r>
      <w:r w:rsidRPr="00094DE1">
        <w:rPr>
          <w:rStyle w:val="nfase"/>
          <w:rFonts w:ascii="Arial" w:hAnsi="Arial" w:cs="Arial"/>
          <w:sz w:val="24"/>
          <w:szCs w:val="24"/>
          <w:shd w:val="clear" w:color="auto" w:fill="FFFFFF"/>
        </w:rPr>
        <w:t>Os Partidos</w:t>
      </w:r>
      <w:r w:rsidRPr="00094DE1">
        <w:rPr>
          <w:rStyle w:val="apple-converted-space"/>
          <w:rFonts w:ascii="Arial" w:hAnsi="Arial" w:cs="Arial"/>
          <w:i/>
          <w:iCs/>
          <w:sz w:val="24"/>
          <w:szCs w:val="24"/>
          <w:shd w:val="clear" w:color="auto" w:fill="FFFFFF"/>
        </w:rPr>
        <w:t> </w:t>
      </w:r>
      <w:r w:rsidRPr="00094DE1">
        <w:rPr>
          <w:rFonts w:ascii="Arial" w:hAnsi="Arial" w:cs="Arial"/>
          <w:sz w:val="24"/>
          <w:szCs w:val="24"/>
          <w:shd w:val="clear" w:color="auto" w:fill="FFFFFF"/>
        </w:rPr>
        <w:t>in: RÉMOND, René.</w:t>
      </w:r>
      <w:r w:rsidRPr="00094DE1">
        <w:rPr>
          <w:rStyle w:val="apple-converted-space"/>
          <w:rFonts w:ascii="Arial" w:hAnsi="Arial" w:cs="Arial"/>
          <w:sz w:val="24"/>
          <w:szCs w:val="24"/>
          <w:shd w:val="clear" w:color="auto" w:fill="FFFFFF"/>
        </w:rPr>
        <w:t> </w:t>
      </w:r>
      <w:r w:rsidRPr="00094DE1">
        <w:rPr>
          <w:rStyle w:val="nfase"/>
          <w:rFonts w:ascii="Arial" w:hAnsi="Arial" w:cs="Arial"/>
          <w:sz w:val="24"/>
          <w:szCs w:val="24"/>
          <w:shd w:val="clear" w:color="auto" w:fill="FFFFFF"/>
        </w:rPr>
        <w:t>Por uma história política:</w:t>
      </w:r>
      <w:r w:rsidRPr="00094DE1">
        <w:rPr>
          <w:rStyle w:val="apple-converted-space"/>
          <w:rFonts w:ascii="Arial" w:hAnsi="Arial" w:cs="Arial"/>
          <w:sz w:val="24"/>
          <w:szCs w:val="24"/>
          <w:shd w:val="clear" w:color="auto" w:fill="FFFFFF"/>
        </w:rPr>
        <w:t> </w:t>
      </w:r>
      <w:r w:rsidRPr="00094DE1">
        <w:rPr>
          <w:rFonts w:ascii="Arial" w:hAnsi="Arial" w:cs="Arial"/>
          <w:sz w:val="24"/>
          <w:szCs w:val="24"/>
          <w:shd w:val="clear" w:color="auto" w:fill="FFFFFF"/>
        </w:rPr>
        <w:t>Rio de Janeiro: Ed. UFRJ/Ed. FGV, 1996.</w:t>
      </w:r>
    </w:p>
    <w:p w14:paraId="164D3C67" w14:textId="77777777" w:rsidR="004F36F8" w:rsidRDefault="004F36F8" w:rsidP="004F36F8">
      <w:pPr>
        <w:spacing w:after="0" w:line="240" w:lineRule="auto"/>
        <w:jc w:val="both"/>
        <w:rPr>
          <w:rFonts w:ascii="Arial" w:hAnsi="Arial" w:cs="Arial"/>
          <w:sz w:val="24"/>
          <w:szCs w:val="24"/>
          <w:shd w:val="clear" w:color="auto" w:fill="FFFFFF"/>
        </w:rPr>
      </w:pPr>
    </w:p>
    <w:p w14:paraId="706BB5F1" w14:textId="77777777" w:rsidR="004F36F8" w:rsidRPr="000E33CD" w:rsidRDefault="004F36F8" w:rsidP="004F36F8">
      <w:pPr>
        <w:tabs>
          <w:tab w:val="left" w:pos="709"/>
        </w:tabs>
        <w:spacing w:after="0" w:line="240" w:lineRule="auto"/>
        <w:jc w:val="both"/>
        <w:rPr>
          <w:rFonts w:ascii="Arial" w:hAnsi="Arial" w:cs="Arial"/>
          <w:sz w:val="24"/>
          <w:szCs w:val="24"/>
        </w:rPr>
      </w:pPr>
      <w:r w:rsidRPr="000E33CD">
        <w:rPr>
          <w:rFonts w:ascii="Arial" w:hAnsi="Arial" w:cs="Arial"/>
          <w:sz w:val="24"/>
          <w:szCs w:val="24"/>
        </w:rPr>
        <w:t xml:space="preserve">OLIVEIRA, Rodrigo Santos de. </w:t>
      </w:r>
      <w:r w:rsidRPr="000E33CD">
        <w:rPr>
          <w:rFonts w:ascii="Arial" w:hAnsi="Arial" w:cs="Arial"/>
          <w:i/>
          <w:sz w:val="24"/>
          <w:szCs w:val="24"/>
        </w:rPr>
        <w:t>Imprensa Integralista, Imprensa Militante</w:t>
      </w:r>
      <w:r w:rsidRPr="000E33CD">
        <w:rPr>
          <w:rFonts w:ascii="Arial" w:hAnsi="Arial" w:cs="Arial"/>
          <w:sz w:val="24"/>
          <w:szCs w:val="24"/>
        </w:rPr>
        <w:t xml:space="preserve"> (1932-1937). Tese (Doutorado em História). 388 p. Pontifícia Universidade Católica do Rio Grande do Sul, 2009.</w:t>
      </w:r>
    </w:p>
    <w:p w14:paraId="5930B33F" w14:textId="77777777" w:rsidR="004F36F8" w:rsidRDefault="004F36F8" w:rsidP="004F36F8">
      <w:pPr>
        <w:spacing w:after="0" w:line="240" w:lineRule="auto"/>
        <w:jc w:val="both"/>
        <w:rPr>
          <w:rFonts w:ascii="Arial" w:hAnsi="Arial" w:cs="Arial"/>
          <w:sz w:val="24"/>
          <w:szCs w:val="24"/>
          <w:shd w:val="clear" w:color="auto" w:fill="FFFFFF"/>
        </w:rPr>
      </w:pPr>
    </w:p>
    <w:p w14:paraId="3C596C7A" w14:textId="77777777" w:rsidR="004F36F8" w:rsidRDefault="004F36F8" w:rsidP="004F36F8">
      <w:pPr>
        <w:spacing w:after="0" w:line="240" w:lineRule="auto"/>
        <w:jc w:val="both"/>
        <w:rPr>
          <w:rFonts w:ascii="Arial" w:hAnsi="Arial" w:cs="Arial"/>
          <w:sz w:val="24"/>
          <w:szCs w:val="24"/>
        </w:rPr>
      </w:pPr>
      <w:r w:rsidRPr="00094DE1">
        <w:rPr>
          <w:rFonts w:ascii="Arial" w:hAnsi="Arial" w:cs="Arial"/>
          <w:sz w:val="24"/>
          <w:szCs w:val="24"/>
        </w:rPr>
        <w:t xml:space="preserve">TRINDADE, Helgio. </w:t>
      </w:r>
      <w:r w:rsidRPr="00094DE1">
        <w:rPr>
          <w:rFonts w:ascii="Arial" w:hAnsi="Arial" w:cs="Arial"/>
          <w:i/>
          <w:sz w:val="24"/>
          <w:szCs w:val="24"/>
        </w:rPr>
        <w:t xml:space="preserve">Integralismo: </w:t>
      </w:r>
      <w:r w:rsidRPr="00094DE1">
        <w:rPr>
          <w:rFonts w:ascii="Arial" w:hAnsi="Arial" w:cs="Arial"/>
          <w:sz w:val="24"/>
          <w:szCs w:val="24"/>
        </w:rPr>
        <w:t>o fascismo brasileiro na década de 30</w:t>
      </w:r>
      <w:r w:rsidRPr="00094DE1">
        <w:rPr>
          <w:rFonts w:ascii="Arial" w:hAnsi="Arial" w:cs="Arial"/>
          <w:i/>
          <w:sz w:val="24"/>
          <w:szCs w:val="24"/>
        </w:rPr>
        <w:t>.</w:t>
      </w:r>
      <w:r w:rsidRPr="00094DE1">
        <w:rPr>
          <w:rFonts w:ascii="Arial" w:hAnsi="Arial" w:cs="Arial"/>
          <w:sz w:val="24"/>
          <w:szCs w:val="24"/>
        </w:rPr>
        <w:t xml:space="preserve"> 2ª ed.</w:t>
      </w:r>
      <w:r w:rsidRPr="00094DE1">
        <w:rPr>
          <w:rFonts w:ascii="Arial" w:hAnsi="Arial" w:cs="Arial"/>
          <w:i/>
          <w:sz w:val="24"/>
          <w:szCs w:val="24"/>
        </w:rPr>
        <w:t xml:space="preserve"> </w:t>
      </w:r>
      <w:r w:rsidRPr="00094DE1">
        <w:rPr>
          <w:rFonts w:ascii="Arial" w:hAnsi="Arial" w:cs="Arial"/>
          <w:sz w:val="24"/>
          <w:szCs w:val="24"/>
        </w:rPr>
        <w:t>São Paulo: Difel, 1979.</w:t>
      </w:r>
    </w:p>
    <w:p w14:paraId="4DA35013" w14:textId="77777777" w:rsidR="004F36F8" w:rsidRPr="00094DE1" w:rsidRDefault="004F36F8" w:rsidP="004F36F8">
      <w:pPr>
        <w:spacing w:after="0" w:line="240" w:lineRule="auto"/>
        <w:jc w:val="both"/>
        <w:rPr>
          <w:rFonts w:ascii="Arial" w:hAnsi="Arial" w:cs="Arial"/>
          <w:sz w:val="24"/>
          <w:szCs w:val="24"/>
        </w:rPr>
      </w:pPr>
    </w:p>
    <w:p w14:paraId="28199A4D" w14:textId="77777777" w:rsidR="001851BC" w:rsidRDefault="001851BC" w:rsidP="001851BC">
      <w:pPr>
        <w:pStyle w:val="Textodenotadefim"/>
        <w:jc w:val="both"/>
        <w:rPr>
          <w:rFonts w:ascii="Arial" w:hAnsi="Arial" w:cs="Arial"/>
          <w:b/>
          <w:sz w:val="24"/>
        </w:rPr>
      </w:pPr>
    </w:p>
    <w:p w14:paraId="7BBF0521" w14:textId="40340E69" w:rsidR="001851BC" w:rsidRPr="0006270C" w:rsidRDefault="001851BC" w:rsidP="001851BC">
      <w:pPr>
        <w:pStyle w:val="Textodenotadefim"/>
        <w:jc w:val="both"/>
        <w:rPr>
          <w:rFonts w:ascii="Arial" w:hAnsi="Arial" w:cs="Arial"/>
          <w:b/>
          <w:sz w:val="24"/>
        </w:rPr>
      </w:pPr>
      <w:r>
        <w:rPr>
          <w:rFonts w:ascii="Arial" w:hAnsi="Arial" w:cs="Arial"/>
          <w:b/>
          <w:sz w:val="24"/>
        </w:rPr>
        <w:t>Fontes</w:t>
      </w:r>
    </w:p>
    <w:p w14:paraId="797EFC9E" w14:textId="77777777" w:rsidR="004F36F8" w:rsidRDefault="004F36F8" w:rsidP="004F36F8">
      <w:pPr>
        <w:pStyle w:val="Textodenotadefim"/>
        <w:jc w:val="both"/>
        <w:rPr>
          <w:rFonts w:ascii="Arial" w:hAnsi="Arial" w:cs="Arial"/>
        </w:rPr>
      </w:pPr>
    </w:p>
    <w:p w14:paraId="17AE3449" w14:textId="611D2582" w:rsidR="004F36F8" w:rsidRPr="000E33CD" w:rsidRDefault="004F36F8" w:rsidP="004F36F8">
      <w:pPr>
        <w:spacing w:after="0" w:line="240" w:lineRule="auto"/>
        <w:jc w:val="both"/>
        <w:rPr>
          <w:rFonts w:ascii="Arial" w:eastAsia="Times New Roman" w:hAnsi="Arial" w:cs="Arial"/>
          <w:sz w:val="24"/>
          <w:szCs w:val="24"/>
        </w:rPr>
      </w:pPr>
    </w:p>
    <w:p w14:paraId="3E4B7A98" w14:textId="77777777" w:rsidR="001851BC" w:rsidRPr="009717CE" w:rsidRDefault="001851BC" w:rsidP="001851BC">
      <w:pPr>
        <w:spacing w:after="160" w:line="240" w:lineRule="auto"/>
        <w:jc w:val="both"/>
        <w:rPr>
          <w:rFonts w:ascii="Arial" w:hAnsi="Arial" w:cs="Arial"/>
          <w:sz w:val="24"/>
          <w:szCs w:val="24"/>
          <w:shd w:val="clear" w:color="auto" w:fill="FFFFFF"/>
        </w:rPr>
      </w:pPr>
      <w:r w:rsidRPr="009717CE">
        <w:rPr>
          <w:rFonts w:ascii="Arial" w:hAnsi="Arial" w:cs="Arial"/>
          <w:i/>
          <w:sz w:val="24"/>
          <w:szCs w:val="24"/>
          <w:shd w:val="clear" w:color="auto" w:fill="FFFFFF"/>
        </w:rPr>
        <w:t xml:space="preserve">A Razão, </w:t>
      </w:r>
      <w:r w:rsidRPr="009717CE">
        <w:rPr>
          <w:rFonts w:ascii="Arial" w:hAnsi="Arial" w:cs="Arial"/>
          <w:sz w:val="24"/>
          <w:szCs w:val="24"/>
          <w:shd w:val="clear" w:color="auto" w:fill="FFFFFF"/>
        </w:rPr>
        <w:t>números 1 a 27, Curitiba, maio a novembro de 1935 – Espaço Delfos de Documentação e Memória Cultural, Pontifícia Universidade Católica do Rio Gran</w:t>
      </w:r>
      <w:r w:rsidRPr="004F36F8">
        <w:rPr>
          <w:rFonts w:ascii="Arial" w:hAnsi="Arial" w:cs="Arial"/>
          <w:sz w:val="24"/>
          <w:szCs w:val="24"/>
          <w:shd w:val="clear" w:color="auto" w:fill="FFFFFF"/>
        </w:rPr>
        <w:t xml:space="preserve">de </w:t>
      </w:r>
      <w:r w:rsidRPr="009717CE">
        <w:rPr>
          <w:rFonts w:ascii="Arial" w:hAnsi="Arial" w:cs="Arial"/>
          <w:sz w:val="24"/>
          <w:szCs w:val="24"/>
          <w:shd w:val="clear" w:color="auto" w:fill="FFFFFF"/>
        </w:rPr>
        <w:t>de Sul, Porto Alegre/RS.</w:t>
      </w:r>
    </w:p>
    <w:p w14:paraId="70AAF886" w14:textId="77777777" w:rsidR="001851BC" w:rsidRDefault="001851BC" w:rsidP="001851BC">
      <w:pPr>
        <w:pStyle w:val="Textodenotadefim"/>
        <w:jc w:val="both"/>
        <w:rPr>
          <w:rFonts w:ascii="Arial" w:hAnsi="Arial" w:cs="Arial"/>
          <w:sz w:val="24"/>
          <w:szCs w:val="24"/>
        </w:rPr>
      </w:pPr>
      <w:r w:rsidRPr="00C2232F">
        <w:rPr>
          <w:rFonts w:ascii="Arial" w:hAnsi="Arial" w:cs="Arial"/>
          <w:sz w:val="24"/>
          <w:szCs w:val="24"/>
        </w:rPr>
        <w:t xml:space="preserve">BRASIL. Lei n. 38, de 4 de abril de 1935. Define crimes contra a ordem política e social. Disponível em  </w:t>
      </w:r>
      <w:hyperlink r:id="rId1" w:history="1">
        <w:r w:rsidRPr="00C2232F">
          <w:rPr>
            <w:rFonts w:ascii="Arial" w:hAnsi="Arial" w:cs="Arial"/>
            <w:sz w:val="24"/>
            <w:szCs w:val="24"/>
          </w:rPr>
          <w:t>http://www2.camara.gov.br/legin/fed/lei/1930-1939/lei-38-4-abril-1935-397878-republicacao-77367-pl.html</w:t>
        </w:r>
      </w:hyperlink>
      <w:r>
        <w:rPr>
          <w:rFonts w:ascii="Arial" w:hAnsi="Arial" w:cs="Arial"/>
          <w:sz w:val="24"/>
          <w:szCs w:val="24"/>
        </w:rPr>
        <w:t>.</w:t>
      </w:r>
    </w:p>
    <w:p w14:paraId="456B9067" w14:textId="77777777" w:rsidR="001851BC" w:rsidRDefault="001851BC" w:rsidP="001851BC">
      <w:pPr>
        <w:pStyle w:val="Textodenotadefim"/>
        <w:jc w:val="both"/>
        <w:rPr>
          <w:rFonts w:ascii="Arial" w:hAnsi="Arial" w:cs="Arial"/>
          <w:sz w:val="24"/>
          <w:szCs w:val="24"/>
        </w:rPr>
      </w:pPr>
    </w:p>
    <w:p w14:paraId="03F133E4" w14:textId="39ADED93" w:rsidR="001851BC" w:rsidRPr="001851BC" w:rsidRDefault="001851BC" w:rsidP="001851BC">
      <w:pPr>
        <w:spacing w:after="120" w:line="240" w:lineRule="auto"/>
        <w:jc w:val="both"/>
        <w:rPr>
          <w:rFonts w:ascii="Arial" w:hAnsi="Arial" w:cs="Arial"/>
          <w:sz w:val="24"/>
        </w:rPr>
      </w:pPr>
      <w:r w:rsidRPr="001851BC">
        <w:rPr>
          <w:rFonts w:ascii="Arial" w:hAnsi="Arial" w:cs="Arial"/>
          <w:i/>
          <w:sz w:val="24"/>
        </w:rPr>
        <w:t>Pront</w:t>
      </w:r>
      <w:r>
        <w:rPr>
          <w:rFonts w:ascii="Arial" w:hAnsi="Arial" w:cs="Arial"/>
          <w:i/>
          <w:sz w:val="24"/>
        </w:rPr>
        <w:t>uário</w:t>
      </w:r>
      <w:r w:rsidRPr="001851BC">
        <w:rPr>
          <w:rFonts w:ascii="Arial" w:hAnsi="Arial" w:cs="Arial"/>
          <w:i/>
          <w:sz w:val="24"/>
        </w:rPr>
        <w:t xml:space="preserve"> 1775</w:t>
      </w:r>
      <w:r w:rsidRPr="001851BC">
        <w:rPr>
          <w:rFonts w:ascii="Arial" w:hAnsi="Arial" w:cs="Arial"/>
          <w:sz w:val="24"/>
        </w:rPr>
        <w:t xml:space="preserve">, </w:t>
      </w:r>
      <w:r w:rsidRPr="001851BC">
        <w:rPr>
          <w:rFonts w:ascii="Arial" w:hAnsi="Arial" w:cs="Arial"/>
          <w:i/>
          <w:sz w:val="24"/>
        </w:rPr>
        <w:t>João Alves da Rocha Loures Sobrinho</w:t>
      </w:r>
      <w:r w:rsidRPr="001851BC">
        <w:rPr>
          <w:rFonts w:ascii="Arial" w:hAnsi="Arial" w:cs="Arial"/>
          <w:sz w:val="24"/>
        </w:rPr>
        <w:t>, top. 375, DOPS/PR, D</w:t>
      </w:r>
      <w:r>
        <w:rPr>
          <w:rFonts w:ascii="Arial" w:hAnsi="Arial" w:cs="Arial"/>
          <w:sz w:val="24"/>
        </w:rPr>
        <w:t>epartamento de Arquivo Público</w:t>
      </w:r>
      <w:r w:rsidRPr="001851BC">
        <w:rPr>
          <w:rFonts w:ascii="Arial" w:hAnsi="Arial" w:cs="Arial"/>
          <w:sz w:val="24"/>
        </w:rPr>
        <w:t>/PR.</w:t>
      </w:r>
    </w:p>
    <w:p w14:paraId="4A8FA672" w14:textId="77777777" w:rsidR="001851BC" w:rsidRPr="004F36F8" w:rsidRDefault="001851BC" w:rsidP="001851BC">
      <w:pPr>
        <w:pStyle w:val="Textodenotadefim"/>
        <w:jc w:val="both"/>
        <w:rPr>
          <w:rFonts w:ascii="Arial" w:hAnsi="Arial" w:cs="Arial"/>
          <w:sz w:val="24"/>
          <w:szCs w:val="24"/>
          <w:shd w:val="clear" w:color="auto" w:fill="FFFFFF"/>
        </w:rPr>
      </w:pPr>
    </w:p>
    <w:p w14:paraId="1B163809" w14:textId="78B52470" w:rsidR="00C2232F" w:rsidRPr="00C2232F" w:rsidRDefault="00C2232F" w:rsidP="00A16228">
      <w:pPr>
        <w:pStyle w:val="Textodenotadefim"/>
        <w:jc w:val="both"/>
        <w:rPr>
          <w:rFonts w:ascii="Arial" w:hAnsi="Arial" w:cs="Arial"/>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35F1C5" w14:textId="77777777" w:rsidR="00235841" w:rsidRDefault="00235841" w:rsidP="00A16228">
      <w:pPr>
        <w:spacing w:after="0" w:line="240" w:lineRule="auto"/>
      </w:pPr>
      <w:r>
        <w:separator/>
      </w:r>
    </w:p>
  </w:footnote>
  <w:footnote w:type="continuationSeparator" w:id="0">
    <w:p w14:paraId="75A9AB19" w14:textId="77777777" w:rsidR="00235841" w:rsidRDefault="00235841" w:rsidP="00A1622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228"/>
    <w:rsid w:val="000419B2"/>
    <w:rsid w:val="0006270C"/>
    <w:rsid w:val="00077757"/>
    <w:rsid w:val="00094DE1"/>
    <w:rsid w:val="000A5F87"/>
    <w:rsid w:val="000E216B"/>
    <w:rsid w:val="000E33CD"/>
    <w:rsid w:val="00107004"/>
    <w:rsid w:val="0011680E"/>
    <w:rsid w:val="0013414B"/>
    <w:rsid w:val="00136F3D"/>
    <w:rsid w:val="00153117"/>
    <w:rsid w:val="001646E5"/>
    <w:rsid w:val="0016548E"/>
    <w:rsid w:val="001851BC"/>
    <w:rsid w:val="00195E13"/>
    <w:rsid w:val="001F6733"/>
    <w:rsid w:val="002028F8"/>
    <w:rsid w:val="00204746"/>
    <w:rsid w:val="002251D8"/>
    <w:rsid w:val="00234534"/>
    <w:rsid w:val="00235841"/>
    <w:rsid w:val="00257630"/>
    <w:rsid w:val="00274D5A"/>
    <w:rsid w:val="002D64C8"/>
    <w:rsid w:val="0039731D"/>
    <w:rsid w:val="003A07B1"/>
    <w:rsid w:val="003A6257"/>
    <w:rsid w:val="003A6953"/>
    <w:rsid w:val="003B479C"/>
    <w:rsid w:val="003D28A4"/>
    <w:rsid w:val="003E3855"/>
    <w:rsid w:val="00426486"/>
    <w:rsid w:val="0042663C"/>
    <w:rsid w:val="00480FB9"/>
    <w:rsid w:val="004A73BB"/>
    <w:rsid w:val="004E3FB3"/>
    <w:rsid w:val="004F36F8"/>
    <w:rsid w:val="00571D43"/>
    <w:rsid w:val="00581FF4"/>
    <w:rsid w:val="005B204C"/>
    <w:rsid w:val="0061478B"/>
    <w:rsid w:val="00682641"/>
    <w:rsid w:val="006A08E4"/>
    <w:rsid w:val="006B6D8B"/>
    <w:rsid w:val="006C1340"/>
    <w:rsid w:val="006E17F6"/>
    <w:rsid w:val="006E720D"/>
    <w:rsid w:val="00700D3E"/>
    <w:rsid w:val="00757680"/>
    <w:rsid w:val="00772C51"/>
    <w:rsid w:val="00773390"/>
    <w:rsid w:val="0079229A"/>
    <w:rsid w:val="00795AAF"/>
    <w:rsid w:val="007A03FD"/>
    <w:rsid w:val="007B4673"/>
    <w:rsid w:val="007E5EAA"/>
    <w:rsid w:val="00802025"/>
    <w:rsid w:val="00813213"/>
    <w:rsid w:val="00840D99"/>
    <w:rsid w:val="00842065"/>
    <w:rsid w:val="008519AB"/>
    <w:rsid w:val="008720E7"/>
    <w:rsid w:val="008A6996"/>
    <w:rsid w:val="008C5DE4"/>
    <w:rsid w:val="009128CE"/>
    <w:rsid w:val="00925FC1"/>
    <w:rsid w:val="0092724C"/>
    <w:rsid w:val="00927F31"/>
    <w:rsid w:val="00937641"/>
    <w:rsid w:val="00966BC7"/>
    <w:rsid w:val="0096751E"/>
    <w:rsid w:val="009717CE"/>
    <w:rsid w:val="0098208A"/>
    <w:rsid w:val="009A247D"/>
    <w:rsid w:val="00A02429"/>
    <w:rsid w:val="00A11536"/>
    <w:rsid w:val="00A16228"/>
    <w:rsid w:val="00A97648"/>
    <w:rsid w:val="00AA73A4"/>
    <w:rsid w:val="00AE6A2C"/>
    <w:rsid w:val="00B06AF1"/>
    <w:rsid w:val="00B303AB"/>
    <w:rsid w:val="00BD4C86"/>
    <w:rsid w:val="00BD72A7"/>
    <w:rsid w:val="00BE0EC7"/>
    <w:rsid w:val="00C06BF6"/>
    <w:rsid w:val="00C13DD9"/>
    <w:rsid w:val="00C2232F"/>
    <w:rsid w:val="00C23F32"/>
    <w:rsid w:val="00C31432"/>
    <w:rsid w:val="00C32237"/>
    <w:rsid w:val="00C9404C"/>
    <w:rsid w:val="00CA6A43"/>
    <w:rsid w:val="00CB297B"/>
    <w:rsid w:val="00CB5D47"/>
    <w:rsid w:val="00CB67EB"/>
    <w:rsid w:val="00CC6184"/>
    <w:rsid w:val="00CF5991"/>
    <w:rsid w:val="00D101F1"/>
    <w:rsid w:val="00D44CF5"/>
    <w:rsid w:val="00D736D0"/>
    <w:rsid w:val="00D77EF7"/>
    <w:rsid w:val="00DC2657"/>
    <w:rsid w:val="00E31C61"/>
    <w:rsid w:val="00E35B8B"/>
    <w:rsid w:val="00E403DD"/>
    <w:rsid w:val="00EC6922"/>
    <w:rsid w:val="00ED0FBB"/>
    <w:rsid w:val="00EE191E"/>
    <w:rsid w:val="00EE3AC4"/>
    <w:rsid w:val="00EF757B"/>
    <w:rsid w:val="00F066FC"/>
    <w:rsid w:val="00F06946"/>
    <w:rsid w:val="00F511C9"/>
    <w:rsid w:val="00F533FE"/>
    <w:rsid w:val="00FA6A03"/>
    <w:rsid w:val="00FB17E8"/>
    <w:rsid w:val="00FB630E"/>
    <w:rsid w:val="00FD35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E8DD2E"/>
  <w15:chartTrackingRefBased/>
  <w15:docId w15:val="{F4638CDD-FE5E-4755-914F-884CB5AC7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6228"/>
    <w:pPr>
      <w:spacing w:after="200" w:line="276" w:lineRule="auto"/>
    </w:pPr>
    <w:rPr>
      <w:rFonts w:ascii="Times New Roman" w:eastAsiaTheme="minorEastAsia" w:hAnsi="Times New Roman"/>
      <w:sz w:val="20"/>
      <w:szCs w:val="20"/>
      <w:lang w:eastAsia="pt-BR"/>
    </w:rPr>
  </w:style>
  <w:style w:type="paragraph" w:styleId="Ttulo2">
    <w:name w:val="heading 2"/>
    <w:basedOn w:val="Normal"/>
    <w:next w:val="Normal"/>
    <w:link w:val="Ttulo2Char"/>
    <w:uiPriority w:val="9"/>
    <w:unhideWhenUsed/>
    <w:qFormat/>
    <w:rsid w:val="00A16228"/>
    <w:pPr>
      <w:keepNext/>
      <w:keepLines/>
      <w:spacing w:after="0" w:line="240" w:lineRule="auto"/>
      <w:jc w:val="both"/>
      <w:outlineLvl w:val="1"/>
    </w:pPr>
    <w:rPr>
      <w:rFonts w:eastAsia="Times New Roman" w:cs="Times New Roman"/>
      <w:b/>
      <w:bCs/>
      <w:smallCaps/>
      <w:sz w:val="24"/>
      <w:szCs w:val="26"/>
      <w:lang w:val="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A16228"/>
    <w:rPr>
      <w:rFonts w:ascii="Times New Roman" w:eastAsia="Times New Roman" w:hAnsi="Times New Roman" w:cs="Times New Roman"/>
      <w:b/>
      <w:bCs/>
      <w:smallCaps/>
      <w:sz w:val="24"/>
      <w:szCs w:val="26"/>
      <w:lang w:val="x-none" w:eastAsia="pt-BR"/>
    </w:rPr>
  </w:style>
  <w:style w:type="paragraph" w:styleId="Textodenotaderodap">
    <w:name w:val="footnote text"/>
    <w:basedOn w:val="Normal"/>
    <w:link w:val="TextodenotaderodapChar"/>
    <w:unhideWhenUsed/>
    <w:rsid w:val="00A16228"/>
    <w:pPr>
      <w:spacing w:after="0" w:line="240" w:lineRule="auto"/>
    </w:pPr>
    <w:rPr>
      <w:rFonts w:eastAsia="Times New Roman" w:cs="Times New Roman"/>
      <w:sz w:val="24"/>
      <w:lang w:val="x-none"/>
    </w:rPr>
  </w:style>
  <w:style w:type="character" w:customStyle="1" w:styleId="TextodenotaderodapChar">
    <w:name w:val="Texto de nota de rodapé Char"/>
    <w:basedOn w:val="Fontepargpadro"/>
    <w:link w:val="Textodenotaderodap"/>
    <w:rsid w:val="00A16228"/>
    <w:rPr>
      <w:rFonts w:ascii="Times New Roman" w:eastAsia="Times New Roman" w:hAnsi="Times New Roman" w:cs="Times New Roman"/>
      <w:sz w:val="24"/>
      <w:szCs w:val="20"/>
      <w:lang w:val="x-none" w:eastAsia="pt-BR"/>
    </w:rPr>
  </w:style>
  <w:style w:type="character" w:styleId="Refdenotaderodap">
    <w:name w:val="footnote reference"/>
    <w:unhideWhenUsed/>
    <w:rsid w:val="00A16228"/>
    <w:rPr>
      <w:vertAlign w:val="superscript"/>
    </w:rPr>
  </w:style>
  <w:style w:type="paragraph" w:styleId="Citao">
    <w:name w:val="Quote"/>
    <w:basedOn w:val="Normal"/>
    <w:next w:val="Normal"/>
    <w:link w:val="CitaoChar"/>
    <w:uiPriority w:val="29"/>
    <w:qFormat/>
    <w:rsid w:val="0096751E"/>
    <w:pPr>
      <w:spacing w:line="240" w:lineRule="auto"/>
      <w:ind w:left="2268"/>
      <w:jc w:val="both"/>
    </w:pPr>
    <w:rPr>
      <w:rFonts w:ascii="Arial" w:eastAsia="Times New Roman" w:hAnsi="Arial" w:cs="Times New Roman"/>
      <w:iCs/>
      <w:color w:val="000000" w:themeColor="text1"/>
    </w:rPr>
  </w:style>
  <w:style w:type="character" w:customStyle="1" w:styleId="CitaoChar">
    <w:name w:val="Citação Char"/>
    <w:basedOn w:val="Fontepargpadro"/>
    <w:link w:val="Citao"/>
    <w:uiPriority w:val="29"/>
    <w:rsid w:val="0096751E"/>
    <w:rPr>
      <w:rFonts w:ascii="Arial" w:eastAsia="Times New Roman" w:hAnsi="Arial" w:cs="Times New Roman"/>
      <w:iCs/>
      <w:color w:val="000000" w:themeColor="text1"/>
      <w:sz w:val="20"/>
      <w:szCs w:val="20"/>
      <w:lang w:eastAsia="pt-BR"/>
    </w:rPr>
  </w:style>
  <w:style w:type="paragraph" w:styleId="Legenda">
    <w:name w:val="caption"/>
    <w:basedOn w:val="Normal"/>
    <w:next w:val="Normal"/>
    <w:uiPriority w:val="35"/>
    <w:unhideWhenUsed/>
    <w:qFormat/>
    <w:rsid w:val="00A16228"/>
    <w:pPr>
      <w:spacing w:after="120" w:line="240" w:lineRule="auto"/>
      <w:jc w:val="center"/>
    </w:pPr>
    <w:rPr>
      <w:rFonts w:eastAsia="Times New Roman" w:cs="Times New Roman"/>
      <w:bCs/>
      <w:sz w:val="24"/>
      <w:szCs w:val="18"/>
    </w:rPr>
  </w:style>
  <w:style w:type="character" w:customStyle="1" w:styleId="apple-converted-space">
    <w:name w:val="apple-converted-space"/>
    <w:basedOn w:val="Fontepargpadro"/>
    <w:rsid w:val="0016548E"/>
  </w:style>
  <w:style w:type="character" w:styleId="nfase">
    <w:name w:val="Emphasis"/>
    <w:basedOn w:val="Fontepargpadro"/>
    <w:uiPriority w:val="20"/>
    <w:qFormat/>
    <w:rsid w:val="0016548E"/>
    <w:rPr>
      <w:i/>
      <w:iCs/>
    </w:rPr>
  </w:style>
  <w:style w:type="character" w:styleId="Hyperlink">
    <w:name w:val="Hyperlink"/>
    <w:basedOn w:val="Fontepargpadro"/>
    <w:uiPriority w:val="99"/>
    <w:semiHidden/>
    <w:unhideWhenUsed/>
    <w:rsid w:val="002251D8"/>
    <w:rPr>
      <w:color w:val="0000FF"/>
      <w:u w:val="single"/>
    </w:rPr>
  </w:style>
  <w:style w:type="paragraph" w:styleId="Textodenotadefim">
    <w:name w:val="endnote text"/>
    <w:basedOn w:val="Normal"/>
    <w:link w:val="TextodenotadefimChar"/>
    <w:uiPriority w:val="99"/>
    <w:semiHidden/>
    <w:unhideWhenUsed/>
    <w:rsid w:val="00757680"/>
    <w:pPr>
      <w:spacing w:after="0" w:line="240" w:lineRule="auto"/>
    </w:pPr>
  </w:style>
  <w:style w:type="character" w:customStyle="1" w:styleId="TextodenotadefimChar">
    <w:name w:val="Texto de nota de fim Char"/>
    <w:basedOn w:val="Fontepargpadro"/>
    <w:link w:val="Textodenotadefim"/>
    <w:uiPriority w:val="99"/>
    <w:semiHidden/>
    <w:rsid w:val="00757680"/>
    <w:rPr>
      <w:rFonts w:ascii="Times New Roman" w:eastAsiaTheme="minorEastAsia" w:hAnsi="Times New Roman"/>
      <w:sz w:val="20"/>
      <w:szCs w:val="20"/>
      <w:lang w:eastAsia="pt-BR"/>
    </w:rPr>
  </w:style>
  <w:style w:type="character" w:styleId="Refdenotadefim">
    <w:name w:val="endnote reference"/>
    <w:basedOn w:val="Fontepargpadro"/>
    <w:uiPriority w:val="99"/>
    <w:semiHidden/>
    <w:unhideWhenUsed/>
    <w:rsid w:val="00757680"/>
    <w:rPr>
      <w:vertAlign w:val="superscript"/>
    </w:rPr>
  </w:style>
  <w:style w:type="paragraph" w:styleId="Cabealho">
    <w:name w:val="header"/>
    <w:basedOn w:val="Normal"/>
    <w:link w:val="CabealhoChar"/>
    <w:uiPriority w:val="99"/>
    <w:unhideWhenUsed/>
    <w:rsid w:val="0006270C"/>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6270C"/>
    <w:rPr>
      <w:rFonts w:ascii="Times New Roman" w:eastAsiaTheme="minorEastAsia" w:hAnsi="Times New Roman"/>
      <w:sz w:val="20"/>
      <w:szCs w:val="20"/>
      <w:lang w:eastAsia="pt-BR"/>
    </w:rPr>
  </w:style>
  <w:style w:type="paragraph" w:styleId="Rodap">
    <w:name w:val="footer"/>
    <w:basedOn w:val="Normal"/>
    <w:link w:val="RodapChar"/>
    <w:uiPriority w:val="99"/>
    <w:unhideWhenUsed/>
    <w:rsid w:val="0006270C"/>
    <w:pPr>
      <w:tabs>
        <w:tab w:val="center" w:pos="4252"/>
        <w:tab w:val="right" w:pos="8504"/>
      </w:tabs>
      <w:spacing w:after="0" w:line="240" w:lineRule="auto"/>
    </w:pPr>
  </w:style>
  <w:style w:type="character" w:customStyle="1" w:styleId="RodapChar">
    <w:name w:val="Rodapé Char"/>
    <w:basedOn w:val="Fontepargpadro"/>
    <w:link w:val="Rodap"/>
    <w:uiPriority w:val="99"/>
    <w:rsid w:val="0006270C"/>
    <w:rPr>
      <w:rFonts w:ascii="Times New Roman" w:eastAsiaTheme="minorEastAsia"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www.google.com.br/search?safe=off&amp;q=Assis+Chateaubriand&amp;spell=1&amp;sa=X&amp;ei=K2iSUcGGLai10QH2z4DYAw&amp;ved=0CCkQvwUoAA"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s>
</file>

<file path=word/_rels/endnotes.xml.rels><?xml version="1.0" encoding="UTF-8" standalone="yes"?>
<Relationships xmlns="http://schemas.openxmlformats.org/package/2006/relationships"><Relationship Id="rId1" Type="http://schemas.openxmlformats.org/officeDocument/2006/relationships/hyperlink" Target="http://www2.camara.gov.br/legin/fed/lei/1930-1939/lei-38-4-abril-1935-397878-republicacao-77367-pl.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29B4A-D54E-462E-A6C8-EF1C17F0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3641</Words>
  <Characters>19662</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 Athaides</dc:creator>
  <cp:keywords/>
  <dc:description/>
  <cp:lastModifiedBy>Rafael Athaides</cp:lastModifiedBy>
  <cp:revision>3</cp:revision>
  <dcterms:created xsi:type="dcterms:W3CDTF">2013-07-16T22:17:00Z</dcterms:created>
  <dcterms:modified xsi:type="dcterms:W3CDTF">2013-07-19T13:32:00Z</dcterms:modified>
</cp:coreProperties>
</file>